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7BBEE" w14:textId="302144B2" w:rsidR="00DC5358" w:rsidRPr="00E22A19" w:rsidRDefault="00DC5358" w:rsidP="00FC3753">
      <w:pPr>
        <w:bidi w:val="0"/>
        <w:spacing w:after="0" w:line="240" w:lineRule="auto"/>
        <w:jc w:val="center"/>
        <w:rPr>
          <w:rFonts w:asciiTheme="majorBidi" w:hAnsiTheme="majorBidi" w:cstheme="majorBidi"/>
          <w:b/>
          <w:bCs/>
          <w:sz w:val="26"/>
          <w:szCs w:val="26"/>
        </w:rPr>
      </w:pPr>
      <w:r w:rsidRPr="00E22A19">
        <w:rPr>
          <w:rFonts w:asciiTheme="majorBidi" w:hAnsiTheme="majorBidi" w:cstheme="majorBidi"/>
          <w:b/>
          <w:bCs/>
          <w:sz w:val="26"/>
          <w:szCs w:val="26"/>
        </w:rPr>
        <w:t>Evaluation Of Coronary Artery Bypass Graft Using Multidetector CT Angiography Versus Conventional Coronary Angiography: Comparative Study</w:t>
      </w:r>
    </w:p>
    <w:p w14:paraId="409759AF" w14:textId="2BD77B73" w:rsidR="00416182" w:rsidRPr="00E22A19" w:rsidRDefault="00A15116" w:rsidP="00FC3753">
      <w:pPr>
        <w:bidi w:val="0"/>
        <w:spacing w:after="0" w:line="240" w:lineRule="auto"/>
        <w:jc w:val="both"/>
        <w:rPr>
          <w:rFonts w:asciiTheme="majorBidi" w:hAnsiTheme="majorBidi" w:cstheme="majorBidi"/>
          <w:b/>
          <w:bCs/>
          <w:sz w:val="20"/>
          <w:szCs w:val="20"/>
        </w:rPr>
      </w:pPr>
      <w:r w:rsidRPr="00E22A19">
        <w:rPr>
          <w:rFonts w:asciiTheme="majorBidi" w:hAnsiTheme="majorBidi" w:cstheme="majorBidi"/>
          <w:b/>
          <w:bCs/>
          <w:sz w:val="20"/>
          <w:szCs w:val="20"/>
        </w:rPr>
        <w:t>Abstract</w:t>
      </w:r>
    </w:p>
    <w:p w14:paraId="76C2B9C6" w14:textId="34AE29BD" w:rsidR="00CD3394" w:rsidRPr="00E22A19" w:rsidRDefault="00A15116" w:rsidP="00FC3753">
      <w:pPr>
        <w:bidi w:val="0"/>
        <w:spacing w:after="0" w:line="240" w:lineRule="auto"/>
        <w:ind w:firstLine="360"/>
        <w:jc w:val="both"/>
        <w:rPr>
          <w:rFonts w:asciiTheme="majorBidi" w:eastAsia="Times New Roman" w:hAnsiTheme="majorBidi" w:cstheme="majorBidi"/>
          <w:sz w:val="20"/>
          <w:szCs w:val="20"/>
        </w:rPr>
      </w:pPr>
      <w:r w:rsidRPr="00BB456A">
        <w:rPr>
          <w:rFonts w:asciiTheme="majorBidi" w:hAnsiTheme="majorBidi" w:cstheme="majorBidi"/>
          <w:b/>
          <w:bCs/>
          <w:sz w:val="20"/>
          <w:szCs w:val="20"/>
        </w:rPr>
        <w:t>Background:</w:t>
      </w:r>
      <w:r w:rsidRPr="00E22A19">
        <w:rPr>
          <w:rFonts w:asciiTheme="majorBidi" w:hAnsiTheme="majorBidi" w:cstheme="majorBidi"/>
          <w:sz w:val="20"/>
          <w:szCs w:val="20"/>
        </w:rPr>
        <w:t xml:space="preserve"> </w:t>
      </w:r>
      <w:r w:rsidR="00BB456A">
        <w:rPr>
          <w:rFonts w:asciiTheme="majorBidi" w:hAnsiTheme="majorBidi" w:cstheme="majorBidi"/>
          <w:sz w:val="20"/>
          <w:szCs w:val="20"/>
        </w:rPr>
        <w:t>Standard treatment for advanced coronary artery disease is CABG surgery. Due to their short lifespan, coronary artery bypass grafts require imaging analysis. Although conventional coronary angiography is the gold standard for imaging coronary arteries and coronary artery bypass grafts, it has a number of drawbacks. Thanks to advancements in MDCT coronary angiography, it plays a crucial role in imaging coronary artery bypass grafts and permits the examination of additional post-operative problems.</w:t>
      </w:r>
      <w:r w:rsidR="00304BA6" w:rsidRPr="00E22A19">
        <w:rPr>
          <w:rFonts w:asciiTheme="majorBidi" w:eastAsia="Times New Roman" w:hAnsiTheme="majorBidi" w:cstheme="majorBidi"/>
          <w:sz w:val="20"/>
          <w:szCs w:val="20"/>
        </w:rPr>
        <w:t xml:space="preserve"> </w:t>
      </w:r>
      <w:r w:rsidRPr="00BB456A">
        <w:rPr>
          <w:rFonts w:asciiTheme="majorBidi" w:hAnsiTheme="majorBidi" w:cstheme="majorBidi"/>
          <w:b/>
          <w:bCs/>
          <w:sz w:val="20"/>
          <w:szCs w:val="20"/>
        </w:rPr>
        <w:t>Aim:</w:t>
      </w:r>
      <w:r w:rsidRPr="00E22A19">
        <w:rPr>
          <w:rFonts w:asciiTheme="majorBidi" w:hAnsiTheme="majorBidi" w:cstheme="majorBidi"/>
          <w:sz w:val="20"/>
          <w:szCs w:val="20"/>
        </w:rPr>
        <w:t xml:space="preserve"> </w:t>
      </w:r>
      <w:r w:rsidR="00BB456A">
        <w:rPr>
          <w:rFonts w:asciiTheme="majorBidi" w:hAnsiTheme="majorBidi" w:cstheme="majorBidi"/>
          <w:sz w:val="20"/>
          <w:szCs w:val="20"/>
          <w:lang w:bidi="ar-EG"/>
        </w:rPr>
        <w:t>This study aimed to compare</w:t>
      </w:r>
      <w:r w:rsidRPr="00E22A19">
        <w:rPr>
          <w:rFonts w:asciiTheme="majorBidi" w:hAnsiTheme="majorBidi" w:cstheme="majorBidi"/>
          <w:sz w:val="20"/>
          <w:szCs w:val="20"/>
          <w:lang w:bidi="ar-EG"/>
        </w:rPr>
        <w:t xml:space="preserve"> </w:t>
      </w:r>
      <w:r w:rsidR="00304BA6" w:rsidRPr="00E22A19">
        <w:rPr>
          <w:rFonts w:asciiTheme="majorBidi" w:hAnsiTheme="majorBidi" w:cstheme="majorBidi"/>
          <w:sz w:val="20"/>
          <w:szCs w:val="20"/>
          <w:lang w:bidi="ar-EG"/>
        </w:rPr>
        <w:t>MD</w:t>
      </w:r>
      <w:r w:rsidRPr="00E22A19">
        <w:rPr>
          <w:rFonts w:asciiTheme="majorBidi" w:hAnsiTheme="majorBidi" w:cstheme="majorBidi"/>
          <w:sz w:val="20"/>
          <w:szCs w:val="20"/>
          <w:lang w:bidi="ar-EG"/>
        </w:rPr>
        <w:t xml:space="preserve">CT coronary angiography and conventional coronary angiography for </w:t>
      </w:r>
      <w:r w:rsidR="00BB456A">
        <w:rPr>
          <w:rFonts w:asciiTheme="majorBidi" w:hAnsiTheme="majorBidi" w:cstheme="majorBidi"/>
          <w:sz w:val="20"/>
          <w:szCs w:val="20"/>
        </w:rPr>
        <w:t xml:space="preserve">CABG </w:t>
      </w:r>
      <w:r w:rsidRPr="00E22A19">
        <w:rPr>
          <w:rFonts w:asciiTheme="majorBidi" w:hAnsiTheme="majorBidi" w:cstheme="majorBidi"/>
          <w:sz w:val="20"/>
          <w:szCs w:val="20"/>
          <w:lang w:bidi="ar-EG"/>
        </w:rPr>
        <w:t>assessment.</w:t>
      </w:r>
      <w:r w:rsidR="00DC5358" w:rsidRPr="00E22A19">
        <w:rPr>
          <w:rFonts w:asciiTheme="majorBidi" w:hAnsiTheme="majorBidi" w:cstheme="majorBidi"/>
          <w:sz w:val="20"/>
          <w:szCs w:val="20"/>
        </w:rPr>
        <w:t xml:space="preserve"> </w:t>
      </w:r>
      <w:r w:rsidR="00DC5358" w:rsidRPr="00BB456A">
        <w:rPr>
          <w:rFonts w:asciiTheme="majorBidi" w:hAnsiTheme="majorBidi" w:cstheme="majorBidi"/>
          <w:b/>
          <w:bCs/>
          <w:sz w:val="20"/>
          <w:szCs w:val="20"/>
        </w:rPr>
        <w:t>Patients and methods:</w:t>
      </w:r>
      <w:r w:rsidR="00DC5358" w:rsidRPr="00E22A19">
        <w:rPr>
          <w:rFonts w:asciiTheme="majorBidi" w:hAnsiTheme="majorBidi" w:cstheme="majorBidi"/>
          <w:sz w:val="20"/>
          <w:szCs w:val="20"/>
        </w:rPr>
        <w:t xml:space="preserve"> </w:t>
      </w:r>
      <w:r w:rsidR="00BB456A">
        <w:rPr>
          <w:rFonts w:asciiTheme="majorBidi" w:hAnsiTheme="majorBidi" w:cstheme="majorBidi"/>
          <w:sz w:val="20"/>
          <w:szCs w:val="20"/>
        </w:rPr>
        <w:t xml:space="preserve">This prospective study included </w:t>
      </w:r>
      <w:r w:rsidR="00DC5358" w:rsidRPr="00E22A19">
        <w:rPr>
          <w:rFonts w:asciiTheme="majorBidi" w:hAnsiTheme="majorBidi" w:cstheme="majorBidi"/>
          <w:sz w:val="20"/>
          <w:szCs w:val="20"/>
        </w:rPr>
        <w:t xml:space="preserve">50 patients with past history of CABG surgery presented to radiology department, </w:t>
      </w:r>
      <w:proofErr w:type="spellStart"/>
      <w:r w:rsidR="00DC5358" w:rsidRPr="00E22A19">
        <w:rPr>
          <w:rFonts w:asciiTheme="majorBidi" w:hAnsiTheme="majorBidi" w:cstheme="majorBidi"/>
          <w:sz w:val="20"/>
          <w:szCs w:val="20"/>
        </w:rPr>
        <w:t>Benha</w:t>
      </w:r>
      <w:proofErr w:type="spellEnd"/>
      <w:r w:rsidR="00DC5358" w:rsidRPr="00E22A19">
        <w:rPr>
          <w:rFonts w:asciiTheme="majorBidi" w:hAnsiTheme="majorBidi" w:cstheme="majorBidi"/>
          <w:sz w:val="20"/>
          <w:szCs w:val="20"/>
        </w:rPr>
        <w:t xml:space="preserve"> university hospital and national heart institute. </w:t>
      </w:r>
      <w:r w:rsidR="00C212BF" w:rsidRPr="00E22A19">
        <w:rPr>
          <w:rFonts w:asciiTheme="majorBidi" w:hAnsiTheme="majorBidi" w:cstheme="majorBidi"/>
          <w:sz w:val="20"/>
          <w:szCs w:val="20"/>
        </w:rPr>
        <w:t xml:space="preserve">All patients were </w:t>
      </w:r>
      <w:r w:rsidR="00470C33" w:rsidRPr="00E22A19">
        <w:rPr>
          <w:rFonts w:asciiTheme="majorBidi" w:hAnsiTheme="majorBidi" w:cstheme="majorBidi"/>
          <w:sz w:val="20"/>
          <w:szCs w:val="20"/>
        </w:rPr>
        <w:t>evaluated by MD</w:t>
      </w:r>
      <w:r w:rsidR="00C212BF" w:rsidRPr="00E22A19">
        <w:rPr>
          <w:rFonts w:asciiTheme="majorBidi" w:hAnsiTheme="majorBidi" w:cstheme="majorBidi"/>
          <w:sz w:val="20"/>
          <w:szCs w:val="20"/>
        </w:rPr>
        <w:t xml:space="preserve">CT </w:t>
      </w:r>
      <w:r w:rsidR="00470C33" w:rsidRPr="00E22A19">
        <w:rPr>
          <w:rFonts w:asciiTheme="majorBidi" w:hAnsiTheme="majorBidi" w:cstheme="majorBidi"/>
          <w:sz w:val="20"/>
          <w:szCs w:val="20"/>
        </w:rPr>
        <w:t xml:space="preserve">coronary </w:t>
      </w:r>
      <w:r w:rsidR="00C212BF" w:rsidRPr="00E22A19">
        <w:rPr>
          <w:rFonts w:asciiTheme="majorBidi" w:hAnsiTheme="majorBidi" w:cstheme="majorBidi"/>
          <w:sz w:val="20"/>
          <w:szCs w:val="20"/>
        </w:rPr>
        <w:t xml:space="preserve">angiography as well as conventional coronary angiography as a reference. </w:t>
      </w:r>
      <w:r w:rsidRPr="00BB456A">
        <w:rPr>
          <w:rFonts w:asciiTheme="majorBidi" w:hAnsiTheme="majorBidi" w:cstheme="majorBidi"/>
          <w:b/>
          <w:bCs/>
          <w:sz w:val="20"/>
          <w:szCs w:val="20"/>
        </w:rPr>
        <w:t>Results:</w:t>
      </w:r>
      <w:r w:rsidRPr="00E22A19">
        <w:rPr>
          <w:rFonts w:asciiTheme="majorBidi" w:hAnsiTheme="majorBidi" w:cstheme="majorBidi"/>
          <w:sz w:val="20"/>
          <w:szCs w:val="20"/>
        </w:rPr>
        <w:t xml:space="preserve"> </w:t>
      </w:r>
      <w:r w:rsidR="00A10B7B" w:rsidRPr="00E22A19">
        <w:rPr>
          <w:rFonts w:asciiTheme="majorBidi" w:hAnsiTheme="majorBidi" w:cstheme="majorBidi"/>
          <w:sz w:val="20"/>
          <w:szCs w:val="20"/>
        </w:rPr>
        <w:t>122</w:t>
      </w:r>
      <w:r w:rsidR="00816A9E" w:rsidRPr="00E22A19">
        <w:rPr>
          <w:rFonts w:asciiTheme="majorBidi" w:hAnsiTheme="majorBidi" w:cstheme="majorBidi"/>
          <w:sz w:val="20"/>
          <w:szCs w:val="20"/>
        </w:rPr>
        <w:t xml:space="preserve"> grafts </w:t>
      </w:r>
      <w:r w:rsidR="00A10B7B" w:rsidRPr="00E22A19">
        <w:rPr>
          <w:rFonts w:asciiTheme="majorBidi" w:hAnsiTheme="majorBidi" w:cstheme="majorBidi"/>
          <w:sz w:val="20"/>
          <w:szCs w:val="20"/>
        </w:rPr>
        <w:t xml:space="preserve">were </w:t>
      </w:r>
      <w:r w:rsidR="00816A9E" w:rsidRPr="00E22A19">
        <w:rPr>
          <w:rFonts w:asciiTheme="majorBidi" w:hAnsiTheme="majorBidi" w:cstheme="majorBidi"/>
          <w:sz w:val="20"/>
          <w:szCs w:val="20"/>
        </w:rPr>
        <w:t xml:space="preserve">included in the </w:t>
      </w:r>
      <w:r w:rsidR="00A10B7B" w:rsidRPr="00E22A19">
        <w:rPr>
          <w:rFonts w:asciiTheme="majorBidi" w:hAnsiTheme="majorBidi" w:cstheme="majorBidi"/>
          <w:sz w:val="20"/>
          <w:szCs w:val="20"/>
        </w:rPr>
        <w:t>study,</w:t>
      </w:r>
      <w:r w:rsidR="00816A9E" w:rsidRPr="00E22A19">
        <w:rPr>
          <w:rFonts w:asciiTheme="majorBidi" w:hAnsiTheme="majorBidi" w:cstheme="majorBidi"/>
          <w:sz w:val="20"/>
          <w:szCs w:val="20"/>
        </w:rPr>
        <w:t xml:space="preserve"> 48</w:t>
      </w:r>
      <w:r w:rsidR="00A10B7B" w:rsidRPr="00E22A19">
        <w:rPr>
          <w:rFonts w:asciiTheme="majorBidi" w:hAnsiTheme="majorBidi" w:cstheme="majorBidi"/>
          <w:sz w:val="20"/>
          <w:szCs w:val="20"/>
        </w:rPr>
        <w:t xml:space="preserve"> </w:t>
      </w:r>
      <w:r w:rsidR="00816A9E" w:rsidRPr="00E22A19">
        <w:rPr>
          <w:rFonts w:asciiTheme="majorBidi" w:hAnsiTheme="majorBidi" w:cstheme="majorBidi"/>
          <w:sz w:val="20"/>
          <w:szCs w:val="20"/>
        </w:rPr>
        <w:t xml:space="preserve">were arterial </w:t>
      </w:r>
      <w:r w:rsidR="00A10B7B" w:rsidRPr="00E22A19">
        <w:rPr>
          <w:rFonts w:asciiTheme="majorBidi" w:hAnsiTheme="majorBidi" w:cstheme="majorBidi"/>
          <w:sz w:val="20"/>
          <w:szCs w:val="20"/>
        </w:rPr>
        <w:t>and</w:t>
      </w:r>
      <w:r w:rsidR="00816A9E" w:rsidRPr="00E22A19">
        <w:rPr>
          <w:rFonts w:asciiTheme="majorBidi" w:hAnsiTheme="majorBidi" w:cstheme="majorBidi"/>
          <w:sz w:val="20"/>
          <w:szCs w:val="20"/>
        </w:rPr>
        <w:t xml:space="preserve"> 74 were venous grafts. </w:t>
      </w:r>
      <w:r w:rsidR="00A10B7B" w:rsidRPr="00E22A19">
        <w:rPr>
          <w:rFonts w:asciiTheme="majorBidi" w:hAnsiTheme="majorBidi" w:cstheme="majorBidi"/>
          <w:sz w:val="20"/>
          <w:szCs w:val="20"/>
        </w:rPr>
        <w:t>Regarding</w:t>
      </w:r>
      <w:r w:rsidR="00816A9E" w:rsidRPr="00E22A19">
        <w:rPr>
          <w:rFonts w:asciiTheme="majorBidi" w:hAnsiTheme="majorBidi" w:cstheme="majorBidi"/>
          <w:sz w:val="20"/>
          <w:szCs w:val="20"/>
        </w:rPr>
        <w:t xml:space="preserve"> arterial grafts, </w:t>
      </w:r>
      <w:r w:rsidR="00A10B7B" w:rsidRPr="00E22A19">
        <w:rPr>
          <w:rFonts w:asciiTheme="majorBidi" w:hAnsiTheme="majorBidi" w:cstheme="majorBidi"/>
          <w:sz w:val="20"/>
          <w:szCs w:val="20"/>
        </w:rPr>
        <w:t>46</w:t>
      </w:r>
      <w:r w:rsidR="00816A9E" w:rsidRPr="00E22A19">
        <w:rPr>
          <w:rFonts w:asciiTheme="majorBidi" w:hAnsiTheme="majorBidi" w:cstheme="majorBidi"/>
          <w:sz w:val="20"/>
          <w:szCs w:val="20"/>
        </w:rPr>
        <w:t xml:space="preserve"> were</w:t>
      </w:r>
      <w:r w:rsidR="00816A9E" w:rsidRPr="00E22A19">
        <w:rPr>
          <w:rFonts w:asciiTheme="majorBidi" w:hAnsiTheme="majorBidi" w:cstheme="majorBidi"/>
          <w:sz w:val="20"/>
          <w:szCs w:val="20"/>
          <w:rtl/>
        </w:rPr>
        <w:t xml:space="preserve"> </w:t>
      </w:r>
      <w:r w:rsidR="00816A9E" w:rsidRPr="00E22A19">
        <w:rPr>
          <w:rFonts w:asciiTheme="majorBidi" w:hAnsiTheme="majorBidi" w:cstheme="majorBidi"/>
          <w:sz w:val="20"/>
          <w:szCs w:val="20"/>
        </w:rPr>
        <w:t xml:space="preserve">LIMA-LAD grafts, 39 of which were patent, 3 had significant stenosis and </w:t>
      </w:r>
      <w:r w:rsidR="00A10B7B" w:rsidRPr="00E22A19">
        <w:rPr>
          <w:rFonts w:asciiTheme="majorBidi" w:hAnsiTheme="majorBidi" w:cstheme="majorBidi"/>
          <w:sz w:val="20"/>
          <w:szCs w:val="20"/>
        </w:rPr>
        <w:t>4</w:t>
      </w:r>
      <w:r w:rsidR="00816A9E" w:rsidRPr="00E22A19">
        <w:rPr>
          <w:rFonts w:asciiTheme="majorBidi" w:hAnsiTheme="majorBidi" w:cstheme="majorBidi"/>
          <w:sz w:val="20"/>
          <w:szCs w:val="20"/>
        </w:rPr>
        <w:t xml:space="preserve"> </w:t>
      </w:r>
      <w:r w:rsidR="00470C33" w:rsidRPr="00E22A19">
        <w:rPr>
          <w:rFonts w:asciiTheme="majorBidi" w:hAnsiTheme="majorBidi" w:cstheme="majorBidi"/>
          <w:sz w:val="20"/>
          <w:szCs w:val="20"/>
        </w:rPr>
        <w:t>were occluded</w:t>
      </w:r>
      <w:r w:rsidR="00816A9E" w:rsidRPr="00E22A19">
        <w:rPr>
          <w:rFonts w:asciiTheme="majorBidi" w:hAnsiTheme="majorBidi" w:cstheme="majorBidi"/>
          <w:sz w:val="20"/>
          <w:szCs w:val="20"/>
        </w:rPr>
        <w:t xml:space="preserve">. The RIMA–RCA was </w:t>
      </w:r>
      <w:proofErr w:type="gramStart"/>
      <w:r w:rsidR="00816A9E" w:rsidRPr="00E22A19">
        <w:rPr>
          <w:rFonts w:asciiTheme="majorBidi" w:hAnsiTheme="majorBidi" w:cstheme="majorBidi"/>
          <w:sz w:val="20"/>
          <w:szCs w:val="20"/>
        </w:rPr>
        <w:t>patent</w:t>
      </w:r>
      <w:proofErr w:type="gramEnd"/>
      <w:r w:rsidR="00816A9E" w:rsidRPr="00E22A19">
        <w:rPr>
          <w:rFonts w:asciiTheme="majorBidi" w:hAnsiTheme="majorBidi" w:cstheme="majorBidi"/>
          <w:sz w:val="20"/>
          <w:szCs w:val="20"/>
        </w:rPr>
        <w:t xml:space="preserve"> </w:t>
      </w:r>
      <w:r w:rsidR="00A10B7B" w:rsidRPr="00E22A19">
        <w:rPr>
          <w:rFonts w:asciiTheme="majorBidi" w:hAnsiTheme="majorBidi" w:cstheme="majorBidi"/>
          <w:sz w:val="20"/>
          <w:szCs w:val="20"/>
        </w:rPr>
        <w:t xml:space="preserve">and </w:t>
      </w:r>
      <w:r w:rsidR="00816A9E" w:rsidRPr="00E22A19">
        <w:rPr>
          <w:rFonts w:asciiTheme="majorBidi" w:hAnsiTheme="majorBidi" w:cstheme="majorBidi"/>
          <w:sz w:val="20"/>
          <w:szCs w:val="20"/>
        </w:rPr>
        <w:t xml:space="preserve">the Radial-OM graft showed significant stenosis. </w:t>
      </w:r>
      <w:r w:rsidR="00A10B7B" w:rsidRPr="00E22A19">
        <w:rPr>
          <w:rFonts w:asciiTheme="majorBidi" w:hAnsiTheme="majorBidi" w:cstheme="majorBidi"/>
          <w:sz w:val="20"/>
          <w:szCs w:val="20"/>
        </w:rPr>
        <w:t>Regarding</w:t>
      </w:r>
      <w:r w:rsidR="00816A9E" w:rsidRPr="00E22A19">
        <w:rPr>
          <w:rFonts w:asciiTheme="majorBidi" w:hAnsiTheme="majorBidi" w:cstheme="majorBidi"/>
          <w:sz w:val="20"/>
          <w:szCs w:val="20"/>
        </w:rPr>
        <w:t xml:space="preserve"> venous grafts, 17</w:t>
      </w:r>
      <w:r w:rsidR="00470C33" w:rsidRPr="00E22A19">
        <w:rPr>
          <w:rFonts w:asciiTheme="majorBidi" w:hAnsiTheme="majorBidi" w:cstheme="majorBidi"/>
          <w:sz w:val="20"/>
          <w:szCs w:val="20"/>
        </w:rPr>
        <w:t xml:space="preserve"> </w:t>
      </w:r>
      <w:r w:rsidR="00816A9E" w:rsidRPr="00E22A19">
        <w:rPr>
          <w:rFonts w:asciiTheme="majorBidi" w:hAnsiTheme="majorBidi" w:cstheme="majorBidi"/>
          <w:sz w:val="20"/>
          <w:szCs w:val="20"/>
        </w:rPr>
        <w:t>grafts were patent, 6 grafts showed significant stenosis, and 51</w:t>
      </w:r>
      <w:r w:rsidR="00470C33" w:rsidRPr="00E22A19">
        <w:rPr>
          <w:rFonts w:asciiTheme="majorBidi" w:hAnsiTheme="majorBidi" w:cstheme="majorBidi"/>
          <w:sz w:val="20"/>
          <w:szCs w:val="20"/>
        </w:rPr>
        <w:t xml:space="preserve"> </w:t>
      </w:r>
      <w:r w:rsidR="00816A9E" w:rsidRPr="00E22A19">
        <w:rPr>
          <w:rFonts w:asciiTheme="majorBidi" w:hAnsiTheme="majorBidi" w:cstheme="majorBidi"/>
          <w:sz w:val="20"/>
          <w:szCs w:val="20"/>
        </w:rPr>
        <w:t>grafts were occluded.</w:t>
      </w:r>
      <w:r w:rsidR="00304BA6" w:rsidRPr="00E22A19">
        <w:rPr>
          <w:rFonts w:asciiTheme="majorBidi" w:hAnsiTheme="majorBidi" w:cstheme="majorBidi"/>
          <w:sz w:val="20"/>
          <w:szCs w:val="20"/>
        </w:rPr>
        <w:t xml:space="preserve"> </w:t>
      </w:r>
      <w:r w:rsidRPr="00BB456A">
        <w:rPr>
          <w:rFonts w:asciiTheme="majorBidi" w:hAnsiTheme="majorBidi" w:cstheme="majorBidi"/>
          <w:b/>
          <w:bCs/>
          <w:sz w:val="20"/>
          <w:szCs w:val="20"/>
        </w:rPr>
        <w:t>Conclusion:</w:t>
      </w:r>
      <w:r w:rsidRPr="00E22A19">
        <w:rPr>
          <w:rFonts w:asciiTheme="majorBidi" w:hAnsiTheme="majorBidi" w:cstheme="majorBidi"/>
          <w:sz w:val="20"/>
          <w:szCs w:val="20"/>
        </w:rPr>
        <w:t xml:space="preserve"> </w:t>
      </w:r>
      <w:r w:rsidR="00304BA6" w:rsidRPr="00E22A19">
        <w:rPr>
          <w:rFonts w:asciiTheme="majorBidi" w:hAnsiTheme="majorBidi" w:cstheme="majorBidi"/>
          <w:sz w:val="20"/>
          <w:szCs w:val="20"/>
        </w:rPr>
        <w:t>MD</w:t>
      </w:r>
      <w:r w:rsidR="00816A9E" w:rsidRPr="00E22A19">
        <w:rPr>
          <w:rFonts w:asciiTheme="majorBidi" w:hAnsiTheme="majorBidi" w:cstheme="majorBidi"/>
          <w:sz w:val="20"/>
          <w:szCs w:val="20"/>
        </w:rPr>
        <w:t>CT</w:t>
      </w:r>
      <w:r w:rsidR="00304BA6" w:rsidRPr="00E22A19">
        <w:rPr>
          <w:rFonts w:asciiTheme="majorBidi" w:hAnsiTheme="majorBidi" w:cstheme="majorBidi"/>
          <w:sz w:val="20"/>
          <w:szCs w:val="20"/>
        </w:rPr>
        <w:t xml:space="preserve"> coronary</w:t>
      </w:r>
      <w:r w:rsidR="00816A9E" w:rsidRPr="00E22A19">
        <w:rPr>
          <w:rFonts w:asciiTheme="majorBidi" w:hAnsiTheme="majorBidi" w:cstheme="majorBidi"/>
          <w:sz w:val="20"/>
          <w:szCs w:val="20"/>
        </w:rPr>
        <w:t xml:space="preserve"> angiography is a </w:t>
      </w:r>
      <w:r w:rsidR="00470C33" w:rsidRPr="00E22A19">
        <w:rPr>
          <w:rFonts w:asciiTheme="majorBidi" w:hAnsiTheme="majorBidi" w:cstheme="majorBidi"/>
          <w:sz w:val="20"/>
          <w:szCs w:val="20"/>
        </w:rPr>
        <w:t xml:space="preserve">reliable non-invasive imaging </w:t>
      </w:r>
      <w:r w:rsidR="00816A9E" w:rsidRPr="00E22A19">
        <w:rPr>
          <w:rFonts w:asciiTheme="majorBidi" w:hAnsiTheme="majorBidi" w:cstheme="majorBidi"/>
          <w:sz w:val="20"/>
          <w:szCs w:val="20"/>
        </w:rPr>
        <w:t xml:space="preserve">tool in assessment of </w:t>
      </w:r>
      <w:r w:rsidR="00BB456A">
        <w:rPr>
          <w:rFonts w:asciiTheme="majorBidi" w:hAnsiTheme="majorBidi" w:cstheme="majorBidi"/>
          <w:sz w:val="20"/>
          <w:szCs w:val="20"/>
        </w:rPr>
        <w:t>CABG</w:t>
      </w:r>
      <w:r w:rsidRPr="00E22A19">
        <w:rPr>
          <w:rFonts w:asciiTheme="majorBidi" w:hAnsiTheme="majorBidi" w:cstheme="majorBidi"/>
          <w:sz w:val="20"/>
          <w:szCs w:val="20"/>
        </w:rPr>
        <w:t xml:space="preserve">. </w:t>
      </w:r>
    </w:p>
    <w:p w14:paraId="46831412" w14:textId="015D639A" w:rsidR="00816A9E" w:rsidRPr="00E22A19" w:rsidRDefault="00A15116" w:rsidP="00FC3753">
      <w:pPr>
        <w:bidi w:val="0"/>
        <w:spacing w:after="0" w:line="240" w:lineRule="auto"/>
        <w:jc w:val="both"/>
        <w:rPr>
          <w:rFonts w:asciiTheme="majorBidi" w:hAnsiTheme="majorBidi" w:cstheme="majorBidi"/>
          <w:sz w:val="20"/>
          <w:szCs w:val="20"/>
        </w:rPr>
      </w:pPr>
      <w:r w:rsidRPr="00E22A19">
        <w:rPr>
          <w:rFonts w:asciiTheme="majorBidi" w:hAnsiTheme="majorBidi" w:cstheme="majorBidi"/>
          <w:b/>
          <w:bCs/>
          <w:sz w:val="20"/>
          <w:szCs w:val="20"/>
        </w:rPr>
        <w:t>Key Words:</w:t>
      </w:r>
      <w:r w:rsidRPr="00E22A19">
        <w:rPr>
          <w:rFonts w:asciiTheme="majorBidi" w:hAnsiTheme="majorBidi" w:cstheme="majorBidi"/>
          <w:sz w:val="20"/>
          <w:szCs w:val="20"/>
        </w:rPr>
        <w:t xml:space="preserve"> Multidetector CT – Evaluation – Coronary artery bypass grafts. </w:t>
      </w:r>
    </w:p>
    <w:p w14:paraId="56F0C712" w14:textId="77777777" w:rsidR="00E22A19" w:rsidRDefault="00E22A19" w:rsidP="00FC3753">
      <w:pPr>
        <w:bidi w:val="0"/>
        <w:spacing w:after="0" w:line="240" w:lineRule="auto"/>
        <w:jc w:val="both"/>
        <w:rPr>
          <w:rFonts w:asciiTheme="majorBidi" w:hAnsiTheme="majorBidi" w:cstheme="majorBidi"/>
          <w:b/>
          <w:bCs/>
          <w:sz w:val="20"/>
          <w:szCs w:val="20"/>
        </w:rPr>
        <w:sectPr w:rsidR="00E22A19" w:rsidSect="00FC3753">
          <w:footerReference w:type="even" r:id="rId8"/>
          <w:pgSz w:w="11906" w:h="16838" w:code="9"/>
          <w:pgMar w:top="1440" w:right="1800" w:bottom="1440" w:left="1800" w:header="706" w:footer="706" w:gutter="0"/>
          <w:pgNumType w:start="1"/>
          <w:cols w:space="708"/>
          <w:bidi/>
          <w:rtlGutter/>
          <w:docGrid w:linePitch="360"/>
        </w:sectPr>
      </w:pPr>
    </w:p>
    <w:p w14:paraId="5810FAE0" w14:textId="4A090424" w:rsidR="00816A9E" w:rsidRPr="00E22A19" w:rsidRDefault="00FC3753" w:rsidP="00FC3753">
      <w:pPr>
        <w:bidi w:val="0"/>
        <w:spacing w:after="0" w:line="240" w:lineRule="auto"/>
        <w:jc w:val="both"/>
        <w:rPr>
          <w:rFonts w:asciiTheme="majorBidi" w:hAnsiTheme="majorBidi" w:cstheme="majorBidi"/>
          <w:b/>
          <w:bCs/>
          <w:sz w:val="20"/>
          <w:szCs w:val="20"/>
        </w:rPr>
      </w:pPr>
      <w:r w:rsidRPr="00E22A19">
        <w:rPr>
          <w:rFonts w:asciiTheme="majorBidi" w:hAnsiTheme="majorBidi" w:cstheme="majorBidi"/>
          <w:b/>
          <w:bCs/>
          <w:sz w:val="20"/>
          <w:szCs w:val="20"/>
        </w:rPr>
        <w:t>1.</w:t>
      </w:r>
      <w:r w:rsidR="00A15116" w:rsidRPr="00E22A19">
        <w:rPr>
          <w:rFonts w:asciiTheme="majorBidi" w:hAnsiTheme="majorBidi" w:cstheme="majorBidi"/>
          <w:b/>
          <w:bCs/>
          <w:sz w:val="20"/>
          <w:szCs w:val="20"/>
        </w:rPr>
        <w:t xml:space="preserve">Introduction </w:t>
      </w:r>
    </w:p>
    <w:p w14:paraId="248A7A5C" w14:textId="007FFD85" w:rsidR="00816A9E" w:rsidRPr="00E22A19" w:rsidRDefault="00BB456A" w:rsidP="00FC3753">
      <w:pPr>
        <w:bidi w:val="0"/>
        <w:spacing w:after="0" w:line="240" w:lineRule="auto"/>
        <w:ind w:firstLine="360"/>
        <w:jc w:val="both"/>
        <w:rPr>
          <w:rFonts w:asciiTheme="majorBidi" w:eastAsia="Times New Roman" w:hAnsiTheme="majorBidi" w:cstheme="majorBidi"/>
          <w:sz w:val="20"/>
          <w:szCs w:val="20"/>
        </w:rPr>
      </w:pPr>
      <w:r w:rsidRPr="00BB456A">
        <w:rPr>
          <w:rFonts w:asciiTheme="majorBidi" w:eastAsia="Times New Roman" w:hAnsiTheme="majorBidi" w:cstheme="majorBidi"/>
          <w:sz w:val="20"/>
          <w:szCs w:val="20"/>
        </w:rPr>
        <w:t>Coronary artery disease is a leading global cause of death and disability. In emerging nations, the disease's prevalence is significantly expanding</w:t>
      </w:r>
      <w:r w:rsidR="009E31D4">
        <w:rPr>
          <w:rFonts w:asciiTheme="majorBidi" w:eastAsia="Times New Roman" w:hAnsiTheme="majorBidi" w:cstheme="majorBidi"/>
          <w:sz w:val="20"/>
          <w:szCs w:val="20"/>
        </w:rPr>
        <w:t xml:space="preserve"> </w:t>
      </w:r>
      <w:r w:rsidR="00577BE5" w:rsidRPr="00E22A19">
        <w:rPr>
          <w:rFonts w:asciiTheme="majorBidi" w:hAnsiTheme="majorBidi" w:cstheme="majorBidi"/>
          <w:sz w:val="20"/>
          <w:szCs w:val="20"/>
        </w:rPr>
        <w:t>[1]</w:t>
      </w:r>
      <w:r w:rsidR="009E31D4">
        <w:rPr>
          <w:rFonts w:asciiTheme="majorBidi" w:hAnsiTheme="majorBidi" w:cstheme="majorBidi"/>
          <w:sz w:val="20"/>
          <w:szCs w:val="20"/>
        </w:rPr>
        <w:t>.</w:t>
      </w:r>
      <w:r w:rsidR="00577BE5" w:rsidRPr="00E22A19">
        <w:rPr>
          <w:rFonts w:asciiTheme="majorBidi" w:hAnsiTheme="majorBidi" w:cstheme="majorBidi"/>
          <w:sz w:val="20"/>
          <w:szCs w:val="20"/>
        </w:rPr>
        <w:t xml:space="preserve"> </w:t>
      </w:r>
    </w:p>
    <w:p w14:paraId="59466E15" w14:textId="32FF507A" w:rsidR="00816A9E" w:rsidRPr="00E22A19" w:rsidRDefault="00BB456A" w:rsidP="00FC3753">
      <w:pPr>
        <w:autoSpaceDE w:val="0"/>
        <w:autoSpaceDN w:val="0"/>
        <w:bidi w:val="0"/>
        <w:adjustRightInd w:val="0"/>
        <w:spacing w:after="0" w:line="240" w:lineRule="auto"/>
        <w:ind w:firstLine="360"/>
        <w:jc w:val="both"/>
        <w:rPr>
          <w:rFonts w:asciiTheme="majorBidi" w:hAnsiTheme="majorBidi" w:cstheme="majorBidi"/>
          <w:sz w:val="20"/>
          <w:szCs w:val="20"/>
        </w:rPr>
      </w:pPr>
      <w:r>
        <w:rPr>
          <w:rFonts w:asciiTheme="majorBidi" w:eastAsia="Times New Roman" w:hAnsiTheme="majorBidi" w:cstheme="majorBidi"/>
          <w:sz w:val="20"/>
          <w:szCs w:val="20"/>
        </w:rPr>
        <w:t>Coronary Artery Bypass Graft (CABG) surgery continues to be the treatment of choice for advanced coronary artery disease. Long-term clinical prognosis following surgery is contingent upon patency of bypass grafts and the advancement of native coronary artery disease</w:t>
      </w:r>
      <w:r w:rsidR="009E31D4">
        <w:rPr>
          <w:rFonts w:asciiTheme="majorBidi" w:eastAsia="Times New Roman" w:hAnsiTheme="majorBidi" w:cstheme="majorBidi"/>
          <w:sz w:val="20"/>
          <w:szCs w:val="20"/>
        </w:rPr>
        <w:t xml:space="preserve"> </w:t>
      </w:r>
      <w:r w:rsidR="00577BE5" w:rsidRPr="00E22A19">
        <w:rPr>
          <w:rFonts w:asciiTheme="majorBidi" w:hAnsiTheme="majorBidi" w:cstheme="majorBidi"/>
          <w:sz w:val="20"/>
          <w:szCs w:val="20"/>
        </w:rPr>
        <w:t>[</w:t>
      </w:r>
      <w:r w:rsidR="00757E9C" w:rsidRPr="00E22A19">
        <w:rPr>
          <w:rFonts w:asciiTheme="majorBidi" w:hAnsiTheme="majorBidi" w:cstheme="majorBidi"/>
          <w:sz w:val="20"/>
          <w:szCs w:val="20"/>
        </w:rPr>
        <w:t>2]</w:t>
      </w:r>
      <w:r w:rsidR="009E31D4">
        <w:rPr>
          <w:rFonts w:asciiTheme="majorBidi" w:hAnsiTheme="majorBidi" w:cstheme="majorBidi"/>
          <w:sz w:val="20"/>
          <w:szCs w:val="20"/>
        </w:rPr>
        <w:t>.</w:t>
      </w:r>
      <w:r w:rsidR="00757E9C" w:rsidRPr="00E22A19">
        <w:rPr>
          <w:rFonts w:asciiTheme="majorBidi" w:eastAsia="Times New Roman" w:hAnsiTheme="majorBidi" w:cstheme="majorBidi"/>
          <w:sz w:val="20"/>
          <w:szCs w:val="20"/>
        </w:rPr>
        <w:t xml:space="preserve"> </w:t>
      </w:r>
      <w:r w:rsidR="009E31D4">
        <w:rPr>
          <w:rFonts w:asciiTheme="majorBidi" w:eastAsia="Times New Roman" w:hAnsiTheme="majorBidi" w:cstheme="majorBidi"/>
          <w:sz w:val="20"/>
          <w:szCs w:val="20"/>
        </w:rPr>
        <w:t xml:space="preserve">Due to the limited longevity of coronary artery bypass grafts, postoperative imaging is necessary </w:t>
      </w:r>
      <w:r w:rsidR="00577BE5" w:rsidRPr="00E22A19">
        <w:rPr>
          <w:rFonts w:asciiTheme="majorBidi" w:hAnsiTheme="majorBidi" w:cstheme="majorBidi"/>
          <w:sz w:val="20"/>
          <w:szCs w:val="20"/>
        </w:rPr>
        <w:t>[3]</w:t>
      </w:r>
      <w:r w:rsidR="00757E9C" w:rsidRPr="00E22A19">
        <w:rPr>
          <w:rFonts w:asciiTheme="majorBidi" w:hAnsiTheme="majorBidi" w:cstheme="majorBidi"/>
          <w:sz w:val="20"/>
          <w:szCs w:val="20"/>
        </w:rPr>
        <w:t>.</w:t>
      </w:r>
    </w:p>
    <w:p w14:paraId="7DF9FC0F" w14:textId="0A4D42A4" w:rsidR="00816A9E" w:rsidRPr="00E22A19" w:rsidRDefault="009E31D4" w:rsidP="00FC3753">
      <w:pPr>
        <w:bidi w:val="0"/>
        <w:spacing w:after="0" w:line="240" w:lineRule="auto"/>
        <w:ind w:firstLine="360"/>
        <w:jc w:val="both"/>
        <w:rPr>
          <w:rFonts w:asciiTheme="majorBidi" w:eastAsia="Times New Roman" w:hAnsiTheme="majorBidi" w:cstheme="majorBidi"/>
          <w:sz w:val="20"/>
          <w:szCs w:val="20"/>
        </w:rPr>
      </w:pPr>
      <w:r>
        <w:rPr>
          <w:rFonts w:asciiTheme="majorBidi" w:eastAsia="Times New Roman" w:hAnsiTheme="majorBidi" w:cstheme="majorBidi"/>
          <w:sz w:val="20"/>
          <w:szCs w:val="20"/>
        </w:rPr>
        <w:t xml:space="preserve">For assessing bypass grafts and native coronary arteries, conventional coronary angiography has been utilized. However, the operation is invasive and linked with risks and problems </w:t>
      </w:r>
      <w:r w:rsidR="00577BE5" w:rsidRPr="00E22A19">
        <w:rPr>
          <w:rFonts w:asciiTheme="majorBidi" w:hAnsiTheme="majorBidi" w:cstheme="majorBidi"/>
          <w:sz w:val="20"/>
          <w:szCs w:val="20"/>
        </w:rPr>
        <w:t>[4]</w:t>
      </w:r>
      <w:r w:rsidR="00757E9C" w:rsidRPr="00E22A19">
        <w:rPr>
          <w:rFonts w:asciiTheme="majorBidi" w:hAnsiTheme="majorBidi" w:cstheme="majorBidi"/>
          <w:sz w:val="20"/>
          <w:szCs w:val="20"/>
        </w:rPr>
        <w:t>.</w:t>
      </w:r>
    </w:p>
    <w:p w14:paraId="13EDCAD1" w14:textId="46B2B62E" w:rsidR="00816A9E" w:rsidRPr="00E22A19" w:rsidRDefault="00816A9E" w:rsidP="00FC3753">
      <w:pPr>
        <w:bidi w:val="0"/>
        <w:spacing w:after="0" w:line="240" w:lineRule="auto"/>
        <w:ind w:firstLine="360"/>
        <w:jc w:val="both"/>
        <w:rPr>
          <w:rFonts w:asciiTheme="majorBidi" w:hAnsiTheme="majorBidi" w:cstheme="majorBidi"/>
          <w:sz w:val="20"/>
          <w:szCs w:val="20"/>
        </w:rPr>
      </w:pPr>
      <w:r w:rsidRPr="00E22A19">
        <w:rPr>
          <w:rFonts w:asciiTheme="majorBidi" w:eastAsia="Times New Roman" w:hAnsiTheme="majorBidi" w:cstheme="majorBidi"/>
          <w:sz w:val="20"/>
          <w:szCs w:val="20"/>
        </w:rPr>
        <w:t xml:space="preserve">Continuous developments in CT have established cardiac CT angiography as a noninvasive imaging test of the </w:t>
      </w:r>
      <w:r w:rsidR="00E80DEC" w:rsidRPr="00E22A19">
        <w:rPr>
          <w:rFonts w:asciiTheme="majorBidi" w:eastAsia="Times New Roman" w:hAnsiTheme="majorBidi" w:cstheme="majorBidi"/>
          <w:sz w:val="20"/>
          <w:szCs w:val="20"/>
        </w:rPr>
        <w:t>heart,</w:t>
      </w:r>
      <w:r w:rsidRPr="00E22A19">
        <w:rPr>
          <w:rFonts w:asciiTheme="majorBidi" w:eastAsia="Times New Roman" w:hAnsiTheme="majorBidi" w:cstheme="majorBidi"/>
          <w:sz w:val="20"/>
          <w:szCs w:val="20"/>
        </w:rPr>
        <w:t xml:space="preserve"> coronary </w:t>
      </w:r>
      <w:proofErr w:type="gramStart"/>
      <w:r w:rsidRPr="00E22A19">
        <w:rPr>
          <w:rFonts w:asciiTheme="majorBidi" w:eastAsia="Times New Roman" w:hAnsiTheme="majorBidi" w:cstheme="majorBidi"/>
          <w:sz w:val="20"/>
          <w:szCs w:val="20"/>
        </w:rPr>
        <w:t>arteries</w:t>
      </w:r>
      <w:proofErr w:type="gramEnd"/>
      <w:r w:rsidRPr="00E22A19">
        <w:rPr>
          <w:rFonts w:asciiTheme="majorBidi" w:eastAsia="Times New Roman" w:hAnsiTheme="majorBidi" w:cstheme="majorBidi"/>
          <w:sz w:val="20"/>
          <w:szCs w:val="20"/>
        </w:rPr>
        <w:t xml:space="preserve"> and coronary bypass grafts, with improving image quality and diagnostic accuracy due to high temporal and spatial </w:t>
      </w:r>
      <w:r w:rsidR="00E80DEC" w:rsidRPr="00E22A19">
        <w:rPr>
          <w:rFonts w:asciiTheme="majorBidi" w:eastAsia="Times New Roman" w:hAnsiTheme="majorBidi" w:cstheme="majorBidi"/>
          <w:sz w:val="20"/>
          <w:szCs w:val="20"/>
        </w:rPr>
        <w:t>resolution</w:t>
      </w:r>
      <w:r w:rsidRPr="00E22A19">
        <w:rPr>
          <w:rFonts w:asciiTheme="majorBidi" w:eastAsia="Times New Roman" w:hAnsiTheme="majorBidi" w:cstheme="majorBidi"/>
          <w:sz w:val="20"/>
          <w:szCs w:val="20"/>
        </w:rPr>
        <w:t xml:space="preserve"> </w:t>
      </w:r>
      <w:r w:rsidR="00577BE5" w:rsidRPr="00E22A19">
        <w:rPr>
          <w:rFonts w:asciiTheme="majorBidi" w:hAnsiTheme="majorBidi" w:cstheme="majorBidi"/>
          <w:sz w:val="20"/>
          <w:szCs w:val="20"/>
        </w:rPr>
        <w:t>[</w:t>
      </w:r>
      <w:r w:rsidR="00DB04FC" w:rsidRPr="00E22A19">
        <w:rPr>
          <w:rFonts w:asciiTheme="majorBidi" w:hAnsiTheme="majorBidi" w:cstheme="majorBidi"/>
          <w:sz w:val="20"/>
          <w:szCs w:val="20"/>
        </w:rPr>
        <w:t>5</w:t>
      </w:r>
      <w:r w:rsidR="00577BE5" w:rsidRPr="00E22A19">
        <w:rPr>
          <w:rFonts w:asciiTheme="majorBidi" w:hAnsiTheme="majorBidi" w:cstheme="majorBidi"/>
          <w:sz w:val="20"/>
          <w:szCs w:val="20"/>
        </w:rPr>
        <w:t>]</w:t>
      </w:r>
      <w:r w:rsidR="00757E9C" w:rsidRPr="00E22A19">
        <w:rPr>
          <w:rFonts w:asciiTheme="majorBidi" w:hAnsiTheme="majorBidi" w:cstheme="majorBidi"/>
          <w:sz w:val="20"/>
          <w:szCs w:val="20"/>
        </w:rPr>
        <w:t>.</w:t>
      </w:r>
    </w:p>
    <w:p w14:paraId="5D482E39" w14:textId="77777777" w:rsidR="00FC3753" w:rsidRPr="00E22A19" w:rsidRDefault="00FC3753" w:rsidP="00FC3753">
      <w:pPr>
        <w:bidi w:val="0"/>
        <w:spacing w:after="0" w:line="240" w:lineRule="auto"/>
        <w:jc w:val="both"/>
        <w:rPr>
          <w:rFonts w:asciiTheme="majorBidi" w:hAnsiTheme="majorBidi" w:cstheme="majorBidi"/>
          <w:sz w:val="20"/>
          <w:szCs w:val="20"/>
        </w:rPr>
      </w:pPr>
      <w:r w:rsidRPr="00E22A19">
        <w:rPr>
          <w:rFonts w:asciiTheme="majorBidi" w:hAnsiTheme="majorBidi" w:cstheme="majorBidi"/>
          <w:b/>
          <w:bCs/>
          <w:sz w:val="20"/>
          <w:szCs w:val="20"/>
        </w:rPr>
        <w:t>2.</w:t>
      </w:r>
      <w:r w:rsidR="00A15116" w:rsidRPr="00E22A19">
        <w:rPr>
          <w:rFonts w:asciiTheme="majorBidi" w:hAnsiTheme="majorBidi" w:cstheme="majorBidi"/>
          <w:b/>
          <w:bCs/>
          <w:sz w:val="20"/>
          <w:szCs w:val="20"/>
        </w:rPr>
        <w:t xml:space="preserve">Patients and </w:t>
      </w:r>
      <w:r w:rsidR="00CD3394" w:rsidRPr="00E22A19">
        <w:rPr>
          <w:rFonts w:asciiTheme="majorBidi" w:hAnsiTheme="majorBidi" w:cstheme="majorBidi"/>
          <w:b/>
          <w:bCs/>
          <w:sz w:val="20"/>
          <w:szCs w:val="20"/>
        </w:rPr>
        <w:t>Methods:</w:t>
      </w:r>
      <w:r w:rsidR="00CD3394" w:rsidRPr="00E22A19">
        <w:rPr>
          <w:rFonts w:asciiTheme="majorBidi" w:hAnsiTheme="majorBidi" w:cstheme="majorBidi"/>
          <w:sz w:val="20"/>
          <w:szCs w:val="20"/>
        </w:rPr>
        <w:t xml:space="preserve"> </w:t>
      </w:r>
    </w:p>
    <w:p w14:paraId="1D98D806" w14:textId="6AF47A43" w:rsidR="000064B5" w:rsidRPr="00E22A19" w:rsidRDefault="009E31D4" w:rsidP="00FC3753">
      <w:pPr>
        <w:bidi w:val="0"/>
        <w:spacing w:after="0" w:line="240" w:lineRule="auto"/>
        <w:ind w:firstLine="360"/>
        <w:jc w:val="both"/>
        <w:rPr>
          <w:rFonts w:asciiTheme="majorBidi" w:hAnsiTheme="majorBidi" w:cstheme="majorBidi"/>
          <w:sz w:val="20"/>
          <w:szCs w:val="20"/>
        </w:rPr>
      </w:pPr>
      <w:r>
        <w:rPr>
          <w:rFonts w:asciiTheme="majorBidi" w:hAnsiTheme="majorBidi" w:cstheme="majorBidi"/>
          <w:sz w:val="20"/>
          <w:szCs w:val="20"/>
        </w:rPr>
        <w:t>This trial included</w:t>
      </w:r>
      <w:r w:rsidR="000064B5" w:rsidRPr="00E22A19">
        <w:rPr>
          <w:rFonts w:asciiTheme="majorBidi" w:hAnsiTheme="majorBidi" w:cstheme="majorBidi"/>
          <w:sz w:val="20"/>
          <w:szCs w:val="20"/>
        </w:rPr>
        <w:t xml:space="preserve"> 50 patients with </w:t>
      </w:r>
      <w:proofErr w:type="gramStart"/>
      <w:r w:rsidR="000064B5" w:rsidRPr="00E22A19">
        <w:rPr>
          <w:rFonts w:asciiTheme="majorBidi" w:hAnsiTheme="majorBidi" w:cstheme="majorBidi"/>
          <w:sz w:val="20"/>
          <w:szCs w:val="20"/>
        </w:rPr>
        <w:t>past history</w:t>
      </w:r>
      <w:proofErr w:type="gramEnd"/>
      <w:r w:rsidR="000064B5" w:rsidRPr="00E22A19">
        <w:rPr>
          <w:rFonts w:asciiTheme="majorBidi" w:hAnsiTheme="majorBidi" w:cstheme="majorBidi"/>
          <w:sz w:val="20"/>
          <w:szCs w:val="20"/>
        </w:rPr>
        <w:t xml:space="preserve"> of CABG surgery presented to radiology department, </w:t>
      </w:r>
      <w:proofErr w:type="spellStart"/>
      <w:r w:rsidR="000064B5" w:rsidRPr="00E22A19">
        <w:rPr>
          <w:rFonts w:asciiTheme="majorBidi" w:hAnsiTheme="majorBidi" w:cstheme="majorBidi"/>
          <w:sz w:val="20"/>
          <w:szCs w:val="20"/>
        </w:rPr>
        <w:t>Benha</w:t>
      </w:r>
      <w:proofErr w:type="spellEnd"/>
      <w:r w:rsidR="000064B5" w:rsidRPr="00E22A19">
        <w:rPr>
          <w:rFonts w:asciiTheme="majorBidi" w:hAnsiTheme="majorBidi" w:cstheme="majorBidi"/>
          <w:sz w:val="20"/>
          <w:szCs w:val="20"/>
        </w:rPr>
        <w:t xml:space="preserve"> university hospital and national heart institute</w:t>
      </w:r>
      <w:r w:rsidR="002559A4" w:rsidRPr="00E22A19">
        <w:rPr>
          <w:rFonts w:asciiTheme="majorBidi" w:hAnsiTheme="majorBidi" w:cstheme="majorBidi"/>
          <w:sz w:val="20"/>
          <w:szCs w:val="20"/>
        </w:rPr>
        <w:t xml:space="preserve"> in the period between </w:t>
      </w:r>
      <w:proofErr w:type="spellStart"/>
      <w:r w:rsidR="002559A4" w:rsidRPr="00E22A19">
        <w:rPr>
          <w:rFonts w:asciiTheme="majorBidi" w:hAnsiTheme="majorBidi" w:cstheme="majorBidi"/>
          <w:sz w:val="20"/>
          <w:szCs w:val="20"/>
        </w:rPr>
        <w:t>january</w:t>
      </w:r>
      <w:proofErr w:type="spellEnd"/>
      <w:r w:rsidR="002559A4" w:rsidRPr="00E22A19">
        <w:rPr>
          <w:rFonts w:asciiTheme="majorBidi" w:hAnsiTheme="majorBidi" w:cstheme="majorBidi"/>
          <w:sz w:val="20"/>
          <w:szCs w:val="20"/>
        </w:rPr>
        <w:t xml:space="preserve"> 2021 and </w:t>
      </w:r>
      <w:proofErr w:type="spellStart"/>
      <w:r w:rsidR="002559A4" w:rsidRPr="00E22A19">
        <w:rPr>
          <w:rFonts w:asciiTheme="majorBidi" w:hAnsiTheme="majorBidi" w:cstheme="majorBidi"/>
          <w:sz w:val="20"/>
          <w:szCs w:val="20"/>
        </w:rPr>
        <w:t>october</w:t>
      </w:r>
      <w:proofErr w:type="spellEnd"/>
      <w:r w:rsidR="002559A4" w:rsidRPr="00E22A19">
        <w:rPr>
          <w:rFonts w:asciiTheme="majorBidi" w:hAnsiTheme="majorBidi" w:cstheme="majorBidi"/>
          <w:sz w:val="20"/>
          <w:szCs w:val="20"/>
        </w:rPr>
        <w:t xml:space="preserve"> 2022</w:t>
      </w:r>
      <w:r w:rsidR="000064B5" w:rsidRPr="00E22A19">
        <w:rPr>
          <w:rFonts w:asciiTheme="majorBidi" w:hAnsiTheme="majorBidi" w:cstheme="majorBidi"/>
          <w:sz w:val="20"/>
          <w:szCs w:val="20"/>
        </w:rPr>
        <w:t xml:space="preserve">. The study protocol was approved by the Medical Ethical Committee of Faculty of Medicine, </w:t>
      </w:r>
      <w:proofErr w:type="spellStart"/>
      <w:r w:rsidR="000064B5" w:rsidRPr="00E22A19">
        <w:rPr>
          <w:rFonts w:asciiTheme="majorBidi" w:hAnsiTheme="majorBidi" w:cstheme="majorBidi"/>
          <w:sz w:val="20"/>
          <w:szCs w:val="20"/>
        </w:rPr>
        <w:t>Benha</w:t>
      </w:r>
      <w:proofErr w:type="spellEnd"/>
      <w:r w:rsidR="000064B5" w:rsidRPr="00E22A19">
        <w:rPr>
          <w:rFonts w:asciiTheme="majorBidi" w:hAnsiTheme="majorBidi" w:cstheme="majorBidi"/>
          <w:sz w:val="20"/>
          <w:szCs w:val="20"/>
        </w:rPr>
        <w:t xml:space="preserve"> University and informed consent was taken from each patient. </w:t>
      </w:r>
    </w:p>
    <w:p w14:paraId="0BA42E0F" w14:textId="77777777" w:rsidR="000064B5" w:rsidRPr="00E22A19" w:rsidRDefault="000064B5" w:rsidP="00FC3753">
      <w:pPr>
        <w:bidi w:val="0"/>
        <w:spacing w:after="0" w:line="240" w:lineRule="auto"/>
        <w:jc w:val="both"/>
        <w:rPr>
          <w:rFonts w:asciiTheme="majorBidi" w:hAnsiTheme="majorBidi" w:cstheme="majorBidi"/>
          <w:b/>
          <w:bCs/>
          <w:sz w:val="20"/>
          <w:szCs w:val="20"/>
        </w:rPr>
      </w:pPr>
      <w:r w:rsidRPr="00E22A19">
        <w:rPr>
          <w:rFonts w:asciiTheme="majorBidi" w:hAnsiTheme="majorBidi" w:cstheme="majorBidi"/>
          <w:b/>
          <w:bCs/>
          <w:sz w:val="20"/>
          <w:szCs w:val="20"/>
        </w:rPr>
        <w:t xml:space="preserve">Inclusion criteria: </w:t>
      </w:r>
    </w:p>
    <w:p w14:paraId="34879AB1" w14:textId="400345B0" w:rsidR="000064B5" w:rsidRPr="00E22A19" w:rsidRDefault="000064B5" w:rsidP="00FC3753">
      <w:pPr>
        <w:bidi w:val="0"/>
        <w:spacing w:after="0" w:line="240" w:lineRule="auto"/>
        <w:jc w:val="both"/>
        <w:rPr>
          <w:rFonts w:asciiTheme="majorBidi" w:hAnsiTheme="majorBidi" w:cstheme="majorBidi"/>
          <w:sz w:val="20"/>
          <w:szCs w:val="20"/>
        </w:rPr>
      </w:pPr>
      <w:r w:rsidRPr="00E22A19">
        <w:rPr>
          <w:rFonts w:asciiTheme="majorBidi" w:hAnsiTheme="majorBidi" w:cstheme="majorBidi"/>
          <w:sz w:val="20"/>
          <w:szCs w:val="20"/>
        </w:rPr>
        <w:t xml:space="preserve">Patients with previous CABG surgery who need </w:t>
      </w:r>
      <w:r w:rsidR="00E80DEC" w:rsidRPr="00E22A19">
        <w:rPr>
          <w:rFonts w:asciiTheme="majorBidi" w:hAnsiTheme="majorBidi" w:cstheme="majorBidi"/>
          <w:sz w:val="20"/>
          <w:szCs w:val="20"/>
        </w:rPr>
        <w:t>assessment of</w:t>
      </w:r>
      <w:r w:rsidRPr="00E22A19">
        <w:rPr>
          <w:rFonts w:asciiTheme="majorBidi" w:hAnsiTheme="majorBidi" w:cstheme="majorBidi"/>
          <w:sz w:val="20"/>
          <w:szCs w:val="20"/>
        </w:rPr>
        <w:t xml:space="preserve"> patency of their grafts and </w:t>
      </w:r>
      <w:r w:rsidRPr="00E22A19">
        <w:rPr>
          <w:rFonts w:asciiTheme="majorBidi" w:hAnsiTheme="majorBidi" w:cstheme="majorBidi"/>
          <w:sz w:val="20"/>
          <w:szCs w:val="20"/>
        </w:rPr>
        <w:t>rule out any postoperative complications, with any of the following:</w:t>
      </w:r>
    </w:p>
    <w:p w14:paraId="51463657" w14:textId="1482F757" w:rsidR="000064B5" w:rsidRPr="00E22A19" w:rsidRDefault="001D0769" w:rsidP="00E22A19">
      <w:pPr>
        <w:pStyle w:val="ListParagraph"/>
        <w:numPr>
          <w:ilvl w:val="0"/>
          <w:numId w:val="6"/>
        </w:numPr>
        <w:bidi w:val="0"/>
        <w:spacing w:after="0" w:line="240" w:lineRule="auto"/>
        <w:ind w:left="360" w:hanging="270"/>
        <w:contextualSpacing w:val="0"/>
        <w:jc w:val="both"/>
        <w:rPr>
          <w:rFonts w:asciiTheme="majorBidi" w:hAnsiTheme="majorBidi" w:cstheme="majorBidi"/>
          <w:sz w:val="20"/>
          <w:szCs w:val="20"/>
        </w:rPr>
      </w:pPr>
      <w:r>
        <w:rPr>
          <w:rFonts w:asciiTheme="majorBidi" w:hAnsiTheme="majorBidi" w:cstheme="majorBidi"/>
          <w:sz w:val="20"/>
          <w:szCs w:val="20"/>
        </w:rPr>
        <w:t>C</w:t>
      </w:r>
      <w:r w:rsidR="000064B5" w:rsidRPr="00E22A19">
        <w:rPr>
          <w:rFonts w:asciiTheme="majorBidi" w:hAnsiTheme="majorBidi" w:cstheme="majorBidi"/>
          <w:sz w:val="20"/>
          <w:szCs w:val="20"/>
        </w:rPr>
        <w:t xml:space="preserve">hest pain </w:t>
      </w:r>
      <w:r>
        <w:rPr>
          <w:rFonts w:asciiTheme="majorBidi" w:hAnsiTheme="majorBidi" w:cstheme="majorBidi"/>
          <w:sz w:val="20"/>
          <w:szCs w:val="20"/>
        </w:rPr>
        <w:t xml:space="preserve">recurrence </w:t>
      </w:r>
      <w:r w:rsidR="000064B5" w:rsidRPr="00E22A19">
        <w:rPr>
          <w:rFonts w:asciiTheme="majorBidi" w:hAnsiTheme="majorBidi" w:cstheme="majorBidi"/>
          <w:sz w:val="20"/>
          <w:szCs w:val="20"/>
        </w:rPr>
        <w:t xml:space="preserve">after previous </w:t>
      </w:r>
      <w:r w:rsidR="00E80DEC" w:rsidRPr="00E22A19">
        <w:rPr>
          <w:rFonts w:asciiTheme="majorBidi" w:hAnsiTheme="majorBidi" w:cstheme="majorBidi"/>
          <w:sz w:val="20"/>
          <w:szCs w:val="20"/>
        </w:rPr>
        <w:t>CABG</w:t>
      </w:r>
      <w:r w:rsidR="000064B5" w:rsidRPr="00E22A19">
        <w:rPr>
          <w:rFonts w:asciiTheme="majorBidi" w:hAnsiTheme="majorBidi" w:cstheme="majorBidi"/>
          <w:sz w:val="20"/>
          <w:szCs w:val="20"/>
        </w:rPr>
        <w:t xml:space="preserve"> surgery.</w:t>
      </w:r>
    </w:p>
    <w:p w14:paraId="0D9F90BC" w14:textId="7426360E" w:rsidR="000064B5" w:rsidRPr="00E22A19" w:rsidRDefault="000064B5" w:rsidP="00E22A19">
      <w:pPr>
        <w:pStyle w:val="ListParagraph"/>
        <w:numPr>
          <w:ilvl w:val="0"/>
          <w:numId w:val="6"/>
        </w:numPr>
        <w:bidi w:val="0"/>
        <w:spacing w:after="0" w:line="240" w:lineRule="auto"/>
        <w:ind w:left="360" w:hanging="270"/>
        <w:contextualSpacing w:val="0"/>
        <w:jc w:val="both"/>
        <w:rPr>
          <w:rFonts w:asciiTheme="majorBidi" w:hAnsiTheme="majorBidi" w:cstheme="majorBidi"/>
          <w:sz w:val="20"/>
          <w:szCs w:val="20"/>
        </w:rPr>
      </w:pPr>
      <w:r w:rsidRPr="00E22A19">
        <w:rPr>
          <w:rFonts w:asciiTheme="majorBidi" w:hAnsiTheme="majorBidi" w:cstheme="majorBidi"/>
          <w:sz w:val="20"/>
          <w:szCs w:val="20"/>
        </w:rPr>
        <w:t xml:space="preserve">Patient underwent previous CABG surgery and had positive results for myocardial ischemia during regular follow-up. </w:t>
      </w:r>
    </w:p>
    <w:p w14:paraId="3D8029B4" w14:textId="77777777" w:rsidR="000064B5" w:rsidRPr="00E22A19" w:rsidRDefault="000064B5" w:rsidP="00FC3753">
      <w:pPr>
        <w:bidi w:val="0"/>
        <w:spacing w:after="0" w:line="240" w:lineRule="auto"/>
        <w:jc w:val="both"/>
        <w:rPr>
          <w:rFonts w:asciiTheme="majorBidi" w:hAnsiTheme="majorBidi" w:cstheme="majorBidi"/>
          <w:b/>
          <w:bCs/>
          <w:sz w:val="20"/>
          <w:szCs w:val="20"/>
        </w:rPr>
      </w:pPr>
      <w:r w:rsidRPr="00E22A19">
        <w:rPr>
          <w:rFonts w:asciiTheme="majorBidi" w:hAnsiTheme="majorBidi" w:cstheme="majorBidi"/>
          <w:b/>
          <w:bCs/>
          <w:sz w:val="20"/>
          <w:szCs w:val="20"/>
        </w:rPr>
        <w:t xml:space="preserve">Exclusion criteria: </w:t>
      </w:r>
    </w:p>
    <w:p w14:paraId="78CCBB13" w14:textId="6B2DEF33" w:rsidR="000064B5" w:rsidRPr="00E22A19" w:rsidRDefault="000064B5" w:rsidP="00E22A19">
      <w:pPr>
        <w:pStyle w:val="ListParagraph"/>
        <w:numPr>
          <w:ilvl w:val="0"/>
          <w:numId w:val="6"/>
        </w:numPr>
        <w:bidi w:val="0"/>
        <w:spacing w:after="0" w:line="240" w:lineRule="auto"/>
        <w:ind w:left="360" w:hanging="270"/>
        <w:contextualSpacing w:val="0"/>
        <w:jc w:val="both"/>
        <w:rPr>
          <w:rFonts w:asciiTheme="majorBidi" w:hAnsiTheme="majorBidi" w:cstheme="majorBidi"/>
          <w:sz w:val="20"/>
          <w:szCs w:val="20"/>
        </w:rPr>
      </w:pPr>
      <w:r w:rsidRPr="00E22A19">
        <w:rPr>
          <w:rFonts w:asciiTheme="majorBidi" w:hAnsiTheme="majorBidi" w:cstheme="majorBidi"/>
          <w:sz w:val="20"/>
          <w:szCs w:val="20"/>
        </w:rPr>
        <w:t>Patients who cannot withstand CT examination</w:t>
      </w:r>
      <w:r w:rsidR="000A2D69">
        <w:rPr>
          <w:rFonts w:asciiTheme="majorBidi" w:hAnsiTheme="majorBidi" w:cstheme="majorBidi"/>
          <w:sz w:val="20"/>
          <w:szCs w:val="20"/>
        </w:rPr>
        <w:t xml:space="preserve"> duration</w:t>
      </w:r>
      <w:r w:rsidRPr="00E22A19">
        <w:rPr>
          <w:rFonts w:asciiTheme="majorBidi" w:hAnsiTheme="majorBidi" w:cstheme="majorBidi"/>
          <w:sz w:val="20"/>
          <w:szCs w:val="20"/>
        </w:rPr>
        <w:t>.</w:t>
      </w:r>
    </w:p>
    <w:p w14:paraId="6131BC30" w14:textId="4931EC43" w:rsidR="000064B5" w:rsidRPr="00E22A19" w:rsidRDefault="000A2D69" w:rsidP="00E22A19">
      <w:pPr>
        <w:pStyle w:val="ListParagraph"/>
        <w:numPr>
          <w:ilvl w:val="0"/>
          <w:numId w:val="6"/>
        </w:numPr>
        <w:bidi w:val="0"/>
        <w:spacing w:after="0" w:line="240" w:lineRule="auto"/>
        <w:ind w:left="360" w:hanging="270"/>
        <w:contextualSpacing w:val="0"/>
        <w:jc w:val="both"/>
        <w:rPr>
          <w:rFonts w:asciiTheme="majorBidi" w:hAnsiTheme="majorBidi" w:cstheme="majorBidi"/>
          <w:sz w:val="20"/>
          <w:szCs w:val="20"/>
        </w:rPr>
      </w:pPr>
      <w:r>
        <w:rPr>
          <w:rFonts w:asciiTheme="majorBidi" w:hAnsiTheme="majorBidi" w:cstheme="majorBidi"/>
          <w:sz w:val="20"/>
          <w:szCs w:val="20"/>
        </w:rPr>
        <w:t>A</w:t>
      </w:r>
      <w:r w:rsidR="000064B5" w:rsidRPr="00E22A19">
        <w:rPr>
          <w:rFonts w:asciiTheme="majorBidi" w:hAnsiTheme="majorBidi" w:cstheme="majorBidi"/>
          <w:sz w:val="20"/>
          <w:szCs w:val="20"/>
        </w:rPr>
        <w:t>rrhythmia</w:t>
      </w:r>
      <w:r>
        <w:rPr>
          <w:rFonts w:asciiTheme="majorBidi" w:hAnsiTheme="majorBidi" w:cstheme="majorBidi"/>
          <w:sz w:val="20"/>
          <w:szCs w:val="20"/>
        </w:rPr>
        <w:t xml:space="preserve"> patients</w:t>
      </w:r>
      <w:r w:rsidR="000064B5" w:rsidRPr="00E22A19">
        <w:rPr>
          <w:rFonts w:asciiTheme="majorBidi" w:hAnsiTheme="majorBidi" w:cstheme="majorBidi"/>
          <w:sz w:val="20"/>
          <w:szCs w:val="20"/>
        </w:rPr>
        <w:t>.</w:t>
      </w:r>
    </w:p>
    <w:p w14:paraId="4C0D7A0B" w14:textId="632C1D7F" w:rsidR="000064B5" w:rsidRPr="00E22A19" w:rsidRDefault="000A2D69" w:rsidP="00E22A19">
      <w:pPr>
        <w:pStyle w:val="ListParagraph"/>
        <w:numPr>
          <w:ilvl w:val="0"/>
          <w:numId w:val="6"/>
        </w:numPr>
        <w:bidi w:val="0"/>
        <w:spacing w:after="0" w:line="240" w:lineRule="auto"/>
        <w:ind w:left="360" w:hanging="270"/>
        <w:contextualSpacing w:val="0"/>
        <w:jc w:val="both"/>
        <w:rPr>
          <w:rFonts w:asciiTheme="majorBidi" w:hAnsiTheme="majorBidi" w:cstheme="majorBidi"/>
          <w:sz w:val="20"/>
          <w:szCs w:val="20"/>
        </w:rPr>
      </w:pPr>
      <w:r>
        <w:rPr>
          <w:rFonts w:asciiTheme="majorBidi" w:hAnsiTheme="majorBidi" w:cstheme="majorBidi"/>
          <w:sz w:val="20"/>
          <w:szCs w:val="20"/>
        </w:rPr>
        <w:t>A</w:t>
      </w:r>
      <w:r w:rsidR="000064B5" w:rsidRPr="00E22A19">
        <w:rPr>
          <w:rFonts w:asciiTheme="majorBidi" w:hAnsiTheme="majorBidi" w:cstheme="majorBidi"/>
          <w:sz w:val="20"/>
          <w:szCs w:val="20"/>
        </w:rPr>
        <w:t>llergy to IV contrast material or had impaired renal function with estimated GFR (eGFR) &lt; 30.</w:t>
      </w:r>
    </w:p>
    <w:p w14:paraId="3C0FD475" w14:textId="25B07505" w:rsidR="000064B5" w:rsidRPr="00E22A19" w:rsidRDefault="000064B5" w:rsidP="00FC3753">
      <w:pPr>
        <w:bidi w:val="0"/>
        <w:spacing w:after="0" w:line="240" w:lineRule="auto"/>
        <w:jc w:val="both"/>
        <w:rPr>
          <w:rFonts w:asciiTheme="majorBidi" w:hAnsiTheme="majorBidi" w:cstheme="majorBidi"/>
          <w:sz w:val="20"/>
          <w:szCs w:val="20"/>
        </w:rPr>
      </w:pPr>
      <w:r w:rsidRPr="00E22A19">
        <w:rPr>
          <w:rFonts w:asciiTheme="majorBidi" w:hAnsiTheme="majorBidi" w:cstheme="majorBidi"/>
          <w:sz w:val="20"/>
          <w:szCs w:val="20"/>
        </w:rPr>
        <w:t>Patients were subjected to radiological examination including ECG gated MDCT angiography of coronary arterie</w:t>
      </w:r>
      <w:r w:rsidR="00E80DEC" w:rsidRPr="00E22A19">
        <w:rPr>
          <w:rFonts w:asciiTheme="majorBidi" w:hAnsiTheme="majorBidi" w:cstheme="majorBidi"/>
          <w:sz w:val="20"/>
          <w:szCs w:val="20"/>
        </w:rPr>
        <w:t>s and</w:t>
      </w:r>
      <w:r w:rsidRPr="00E22A19">
        <w:rPr>
          <w:rFonts w:asciiTheme="majorBidi" w:hAnsiTheme="majorBidi" w:cstheme="majorBidi"/>
          <w:sz w:val="20"/>
          <w:szCs w:val="20"/>
        </w:rPr>
        <w:t xml:space="preserve"> </w:t>
      </w:r>
      <w:r w:rsidR="00E80DEC" w:rsidRPr="00E22A19">
        <w:rPr>
          <w:rFonts w:asciiTheme="majorBidi" w:hAnsiTheme="majorBidi" w:cstheme="majorBidi"/>
          <w:sz w:val="20"/>
          <w:szCs w:val="20"/>
        </w:rPr>
        <w:t xml:space="preserve">conventional </w:t>
      </w:r>
      <w:r w:rsidRPr="00E22A19">
        <w:rPr>
          <w:rFonts w:asciiTheme="majorBidi" w:hAnsiTheme="majorBidi" w:cstheme="majorBidi"/>
          <w:sz w:val="20"/>
          <w:szCs w:val="20"/>
        </w:rPr>
        <w:t xml:space="preserve">coronary angiography was done as a gold standard for comparison of CT results. </w:t>
      </w:r>
    </w:p>
    <w:p w14:paraId="46566BE3" w14:textId="77777777" w:rsidR="000064B5" w:rsidRPr="00E22A19" w:rsidRDefault="000064B5" w:rsidP="00E22A19">
      <w:pPr>
        <w:bidi w:val="0"/>
        <w:spacing w:after="0" w:line="240" w:lineRule="auto"/>
        <w:jc w:val="both"/>
        <w:rPr>
          <w:rFonts w:asciiTheme="majorBidi" w:hAnsiTheme="majorBidi" w:cstheme="majorBidi"/>
          <w:b/>
          <w:bCs/>
          <w:sz w:val="20"/>
          <w:szCs w:val="20"/>
        </w:rPr>
      </w:pPr>
      <w:r w:rsidRPr="00E22A19">
        <w:rPr>
          <w:rFonts w:asciiTheme="majorBidi" w:hAnsiTheme="majorBidi" w:cstheme="majorBidi"/>
          <w:b/>
          <w:bCs/>
          <w:sz w:val="20"/>
          <w:szCs w:val="20"/>
        </w:rPr>
        <w:t>MDCT angiography of coronary arteries:</w:t>
      </w:r>
    </w:p>
    <w:p w14:paraId="7C75C611" w14:textId="77777777" w:rsidR="000064B5" w:rsidRPr="00E22A19" w:rsidRDefault="000064B5" w:rsidP="00FC3753">
      <w:pPr>
        <w:bidi w:val="0"/>
        <w:spacing w:after="0" w:line="240" w:lineRule="auto"/>
        <w:jc w:val="both"/>
        <w:rPr>
          <w:rFonts w:asciiTheme="majorBidi" w:hAnsiTheme="majorBidi" w:cstheme="majorBidi"/>
          <w:b/>
          <w:bCs/>
          <w:sz w:val="20"/>
          <w:szCs w:val="20"/>
        </w:rPr>
      </w:pPr>
      <w:r w:rsidRPr="00E22A19">
        <w:rPr>
          <w:rFonts w:asciiTheme="majorBidi" w:hAnsiTheme="majorBidi" w:cstheme="majorBidi"/>
          <w:b/>
          <w:bCs/>
          <w:sz w:val="20"/>
          <w:szCs w:val="20"/>
        </w:rPr>
        <w:t xml:space="preserve">Patient preparation: </w:t>
      </w:r>
    </w:p>
    <w:p w14:paraId="4D3C7BE0" w14:textId="5CE34F7E" w:rsidR="000064B5" w:rsidRPr="00E22A19" w:rsidRDefault="000064B5" w:rsidP="00E22A19">
      <w:pPr>
        <w:pStyle w:val="ListParagraph"/>
        <w:numPr>
          <w:ilvl w:val="0"/>
          <w:numId w:val="6"/>
        </w:numPr>
        <w:bidi w:val="0"/>
        <w:spacing w:after="0" w:line="240" w:lineRule="auto"/>
        <w:ind w:left="360" w:hanging="270"/>
        <w:contextualSpacing w:val="0"/>
        <w:jc w:val="both"/>
        <w:rPr>
          <w:rFonts w:asciiTheme="majorBidi" w:hAnsiTheme="majorBidi" w:cstheme="majorBidi"/>
          <w:sz w:val="20"/>
          <w:szCs w:val="20"/>
        </w:rPr>
      </w:pPr>
      <w:r w:rsidRPr="00E22A19">
        <w:rPr>
          <w:rFonts w:asciiTheme="majorBidi" w:hAnsiTheme="majorBidi" w:cstheme="majorBidi"/>
          <w:sz w:val="20"/>
          <w:szCs w:val="20"/>
        </w:rPr>
        <w:t>All patients were subjected to history taking, clinical examination and laboratory investigations, renal functions were done for all patients before performing the study.</w:t>
      </w:r>
    </w:p>
    <w:p w14:paraId="24692A67" w14:textId="41C5C6FE" w:rsidR="000064B5" w:rsidRPr="00E22A19" w:rsidRDefault="000064B5" w:rsidP="00FC3753">
      <w:pPr>
        <w:bidi w:val="0"/>
        <w:spacing w:after="0" w:line="240" w:lineRule="auto"/>
        <w:jc w:val="both"/>
        <w:rPr>
          <w:rFonts w:asciiTheme="majorBidi" w:hAnsiTheme="majorBidi" w:cstheme="majorBidi"/>
          <w:sz w:val="20"/>
          <w:szCs w:val="20"/>
        </w:rPr>
      </w:pPr>
      <w:r w:rsidRPr="00E22A19">
        <w:rPr>
          <w:rFonts w:asciiTheme="majorBidi" w:hAnsiTheme="majorBidi" w:cstheme="majorBidi"/>
          <w:b/>
          <w:bCs/>
          <w:sz w:val="20"/>
          <w:szCs w:val="20"/>
        </w:rPr>
        <w:t>Instructions:</w:t>
      </w:r>
      <w:r w:rsidRPr="00E22A19">
        <w:rPr>
          <w:rFonts w:asciiTheme="majorBidi" w:hAnsiTheme="majorBidi" w:cstheme="majorBidi"/>
          <w:sz w:val="20"/>
          <w:szCs w:val="20"/>
        </w:rPr>
        <w:t xml:space="preserve"> Patients were given instruction to follow before</w:t>
      </w:r>
      <w:r w:rsidR="00DE3A6C" w:rsidRPr="00E22A19">
        <w:rPr>
          <w:rFonts w:asciiTheme="majorBidi" w:hAnsiTheme="majorBidi" w:cstheme="majorBidi"/>
          <w:sz w:val="20"/>
          <w:szCs w:val="20"/>
        </w:rPr>
        <w:t xml:space="preserve"> examination</w:t>
      </w:r>
      <w:r w:rsidRPr="00E22A19">
        <w:rPr>
          <w:rFonts w:asciiTheme="majorBidi" w:hAnsiTheme="majorBidi" w:cstheme="majorBidi"/>
          <w:sz w:val="20"/>
          <w:szCs w:val="20"/>
        </w:rPr>
        <w:t xml:space="preserve"> included: </w:t>
      </w:r>
    </w:p>
    <w:p w14:paraId="718C65B7" w14:textId="176D6F5D" w:rsidR="000064B5" w:rsidRPr="00E22A19" w:rsidRDefault="000064B5" w:rsidP="00E22A19">
      <w:pPr>
        <w:pStyle w:val="ListParagraph"/>
        <w:numPr>
          <w:ilvl w:val="0"/>
          <w:numId w:val="6"/>
        </w:numPr>
        <w:bidi w:val="0"/>
        <w:spacing w:after="0" w:line="240" w:lineRule="auto"/>
        <w:ind w:left="360" w:hanging="270"/>
        <w:contextualSpacing w:val="0"/>
        <w:jc w:val="both"/>
        <w:rPr>
          <w:rFonts w:asciiTheme="majorBidi" w:hAnsiTheme="majorBidi" w:cstheme="majorBidi"/>
          <w:sz w:val="20"/>
          <w:szCs w:val="20"/>
        </w:rPr>
      </w:pPr>
      <w:r w:rsidRPr="00E22A19">
        <w:rPr>
          <w:rFonts w:asciiTheme="majorBidi" w:hAnsiTheme="majorBidi" w:cstheme="majorBidi"/>
          <w:sz w:val="20"/>
          <w:szCs w:val="20"/>
        </w:rPr>
        <w:t xml:space="preserve">Fasting 4-6 hours before scan but encourage water intake. </w:t>
      </w:r>
    </w:p>
    <w:p w14:paraId="32271571" w14:textId="6726E9F0" w:rsidR="000064B5" w:rsidRPr="00E22A19" w:rsidRDefault="001D0769" w:rsidP="00E22A19">
      <w:pPr>
        <w:pStyle w:val="ListParagraph"/>
        <w:numPr>
          <w:ilvl w:val="0"/>
          <w:numId w:val="6"/>
        </w:numPr>
        <w:bidi w:val="0"/>
        <w:spacing w:after="0" w:line="240" w:lineRule="auto"/>
        <w:ind w:left="360" w:hanging="270"/>
        <w:contextualSpacing w:val="0"/>
        <w:jc w:val="both"/>
        <w:rPr>
          <w:rFonts w:asciiTheme="majorBidi" w:hAnsiTheme="majorBidi" w:cstheme="majorBidi"/>
          <w:sz w:val="20"/>
          <w:szCs w:val="20"/>
        </w:rPr>
      </w:pPr>
      <w:r>
        <w:rPr>
          <w:rFonts w:asciiTheme="majorBidi" w:hAnsiTheme="majorBidi" w:cstheme="majorBidi"/>
          <w:sz w:val="20"/>
          <w:szCs w:val="20"/>
        </w:rPr>
        <w:t>C</w:t>
      </w:r>
      <w:r w:rsidR="000064B5" w:rsidRPr="00E22A19">
        <w:rPr>
          <w:rFonts w:asciiTheme="majorBidi" w:hAnsiTheme="majorBidi" w:cstheme="majorBidi"/>
          <w:sz w:val="20"/>
          <w:szCs w:val="20"/>
        </w:rPr>
        <w:t xml:space="preserve">affeine, smoking &amp; exercise </w:t>
      </w:r>
      <w:r>
        <w:rPr>
          <w:rFonts w:asciiTheme="majorBidi" w:hAnsiTheme="majorBidi" w:cstheme="majorBidi"/>
          <w:sz w:val="20"/>
          <w:szCs w:val="20"/>
        </w:rPr>
        <w:t xml:space="preserve">avoidance </w:t>
      </w:r>
      <w:r w:rsidR="000064B5" w:rsidRPr="00E22A19">
        <w:rPr>
          <w:rFonts w:asciiTheme="majorBidi" w:hAnsiTheme="majorBidi" w:cstheme="majorBidi"/>
          <w:sz w:val="20"/>
          <w:szCs w:val="20"/>
        </w:rPr>
        <w:t xml:space="preserve">12 hours before scan. </w:t>
      </w:r>
    </w:p>
    <w:p w14:paraId="206E628D" w14:textId="6C4D720C" w:rsidR="000064B5" w:rsidRPr="00E22A19" w:rsidRDefault="000064B5" w:rsidP="00E22A19">
      <w:pPr>
        <w:pStyle w:val="ListParagraph"/>
        <w:numPr>
          <w:ilvl w:val="0"/>
          <w:numId w:val="6"/>
        </w:numPr>
        <w:bidi w:val="0"/>
        <w:spacing w:after="0" w:line="240" w:lineRule="auto"/>
        <w:ind w:left="360" w:hanging="270"/>
        <w:contextualSpacing w:val="0"/>
        <w:jc w:val="both"/>
        <w:rPr>
          <w:rFonts w:asciiTheme="majorBidi" w:hAnsiTheme="majorBidi" w:cstheme="majorBidi"/>
          <w:sz w:val="20"/>
          <w:szCs w:val="20"/>
        </w:rPr>
      </w:pPr>
      <w:r w:rsidRPr="00E22A19">
        <w:rPr>
          <w:rFonts w:asciiTheme="majorBidi" w:hAnsiTheme="majorBidi" w:cstheme="majorBidi"/>
          <w:sz w:val="20"/>
          <w:szCs w:val="20"/>
        </w:rPr>
        <w:t xml:space="preserve">Stop taking drugs used for impotence or pulmonary hypertension 48 hours before scan. </w:t>
      </w:r>
    </w:p>
    <w:p w14:paraId="45C76E2D" w14:textId="3CCACD27" w:rsidR="000064B5" w:rsidRPr="00E22A19" w:rsidRDefault="000064B5" w:rsidP="00E22A19">
      <w:pPr>
        <w:bidi w:val="0"/>
        <w:spacing w:after="0" w:line="240" w:lineRule="auto"/>
        <w:ind w:firstLine="360"/>
        <w:jc w:val="both"/>
        <w:rPr>
          <w:rFonts w:asciiTheme="majorBidi" w:hAnsiTheme="majorBidi" w:cstheme="majorBidi"/>
          <w:sz w:val="20"/>
          <w:szCs w:val="20"/>
        </w:rPr>
      </w:pPr>
      <w:r w:rsidRPr="00E22A19">
        <w:rPr>
          <w:rFonts w:asciiTheme="majorBidi" w:hAnsiTheme="majorBidi" w:cstheme="majorBidi"/>
          <w:b/>
          <w:bCs/>
          <w:sz w:val="20"/>
          <w:szCs w:val="20"/>
        </w:rPr>
        <w:t>Heart rate control:</w:t>
      </w:r>
      <w:r w:rsidRPr="00E22A19">
        <w:rPr>
          <w:rFonts w:asciiTheme="majorBidi" w:hAnsiTheme="majorBidi" w:cstheme="majorBidi"/>
          <w:sz w:val="20"/>
          <w:szCs w:val="20"/>
        </w:rPr>
        <w:t xml:space="preserve"> </w:t>
      </w:r>
      <w:r w:rsidR="001D0769">
        <w:rPr>
          <w:rFonts w:asciiTheme="majorBidi" w:hAnsiTheme="majorBidi" w:cstheme="majorBidi"/>
          <w:sz w:val="20"/>
          <w:szCs w:val="20"/>
        </w:rPr>
        <w:t xml:space="preserve">Those with a heart rate below 65 beats per minute were scanned </w:t>
      </w:r>
      <w:r w:rsidR="001D0769">
        <w:rPr>
          <w:rFonts w:asciiTheme="majorBidi" w:hAnsiTheme="majorBidi" w:cstheme="majorBidi"/>
          <w:sz w:val="20"/>
          <w:szCs w:val="20"/>
        </w:rPr>
        <w:lastRenderedPageBreak/>
        <w:t xml:space="preserve">immediately. Those having a resting heart rate more than 65 beats per minute were administered a cardio-selective beta-blocker one hour before to the scan, assuming there were no contraindications, </w:t>
      </w:r>
      <w:proofErr w:type="gramStart"/>
      <w:r w:rsidR="001D0769">
        <w:rPr>
          <w:rFonts w:asciiTheme="majorBidi" w:hAnsiTheme="majorBidi" w:cstheme="majorBidi"/>
          <w:sz w:val="20"/>
          <w:szCs w:val="20"/>
        </w:rPr>
        <w:t>in order to</w:t>
      </w:r>
      <w:proofErr w:type="gramEnd"/>
      <w:r w:rsidR="001D0769">
        <w:rPr>
          <w:rFonts w:asciiTheme="majorBidi" w:hAnsiTheme="majorBidi" w:cstheme="majorBidi"/>
          <w:sz w:val="20"/>
          <w:szCs w:val="20"/>
        </w:rPr>
        <w:t xml:space="preserve"> achieve a stable low heart rate.</w:t>
      </w:r>
      <w:r w:rsidRPr="00E22A19">
        <w:rPr>
          <w:rFonts w:asciiTheme="majorBidi" w:hAnsiTheme="majorBidi" w:cstheme="majorBidi"/>
          <w:sz w:val="20"/>
          <w:szCs w:val="20"/>
        </w:rPr>
        <w:t xml:space="preserve"> </w:t>
      </w:r>
    </w:p>
    <w:p w14:paraId="0EDA7B9C" w14:textId="5B6FDE68" w:rsidR="000064B5" w:rsidRPr="00E22A19" w:rsidRDefault="000064B5" w:rsidP="00E22A19">
      <w:pPr>
        <w:bidi w:val="0"/>
        <w:spacing w:after="0" w:line="240" w:lineRule="auto"/>
        <w:ind w:firstLine="360"/>
        <w:jc w:val="both"/>
        <w:rPr>
          <w:rFonts w:asciiTheme="majorBidi" w:hAnsiTheme="majorBidi" w:cstheme="majorBidi"/>
          <w:sz w:val="20"/>
          <w:szCs w:val="20"/>
        </w:rPr>
      </w:pPr>
      <w:r w:rsidRPr="00E22A19">
        <w:rPr>
          <w:rFonts w:asciiTheme="majorBidi" w:hAnsiTheme="majorBidi" w:cstheme="majorBidi"/>
          <w:b/>
          <w:bCs/>
          <w:sz w:val="20"/>
          <w:szCs w:val="20"/>
        </w:rPr>
        <w:t>IV access:</w:t>
      </w:r>
      <w:r w:rsidRPr="00E22A19">
        <w:rPr>
          <w:rFonts w:asciiTheme="majorBidi" w:hAnsiTheme="majorBidi" w:cstheme="majorBidi"/>
          <w:sz w:val="20"/>
          <w:szCs w:val="20"/>
        </w:rPr>
        <w:t xml:space="preserve"> 18g cannula was inserted into right antecubital </w:t>
      </w:r>
      <w:r w:rsidR="000320F2" w:rsidRPr="00E22A19">
        <w:rPr>
          <w:rFonts w:asciiTheme="majorBidi" w:hAnsiTheme="majorBidi" w:cstheme="majorBidi"/>
          <w:sz w:val="20"/>
          <w:szCs w:val="20"/>
        </w:rPr>
        <w:t>vein,</w:t>
      </w:r>
      <w:r w:rsidR="007B4DF0" w:rsidRPr="00E22A19">
        <w:rPr>
          <w:rFonts w:asciiTheme="majorBidi" w:hAnsiTheme="majorBidi" w:cstheme="majorBidi"/>
          <w:sz w:val="20"/>
          <w:szCs w:val="20"/>
        </w:rPr>
        <w:t xml:space="preserve"> </w:t>
      </w:r>
      <w:r w:rsidRPr="00E22A19">
        <w:rPr>
          <w:rFonts w:asciiTheme="majorBidi" w:hAnsiTheme="majorBidi" w:cstheme="majorBidi"/>
          <w:sz w:val="20"/>
          <w:szCs w:val="20"/>
        </w:rPr>
        <w:t xml:space="preserve">left upper limb cannulation was avoided to avoid streak artifact from contrast material within left innominate </w:t>
      </w:r>
      <w:r w:rsidR="000320F2" w:rsidRPr="00E22A19">
        <w:rPr>
          <w:rFonts w:asciiTheme="majorBidi" w:hAnsiTheme="majorBidi" w:cstheme="majorBidi"/>
          <w:sz w:val="20"/>
          <w:szCs w:val="20"/>
        </w:rPr>
        <w:t xml:space="preserve">that </w:t>
      </w:r>
      <w:r w:rsidRPr="00E22A19">
        <w:rPr>
          <w:rFonts w:asciiTheme="majorBidi" w:hAnsiTheme="majorBidi" w:cstheme="majorBidi"/>
          <w:sz w:val="20"/>
          <w:szCs w:val="20"/>
        </w:rPr>
        <w:t xml:space="preserve">may interfere with </w:t>
      </w:r>
      <w:r w:rsidR="007B4DF0" w:rsidRPr="00E22A19">
        <w:rPr>
          <w:rFonts w:asciiTheme="majorBidi" w:hAnsiTheme="majorBidi" w:cstheme="majorBidi"/>
          <w:sz w:val="20"/>
          <w:szCs w:val="20"/>
        </w:rPr>
        <w:t>evaluation</w:t>
      </w:r>
      <w:r w:rsidRPr="00E22A19">
        <w:rPr>
          <w:rFonts w:asciiTheme="majorBidi" w:hAnsiTheme="majorBidi" w:cstheme="majorBidi"/>
          <w:sz w:val="20"/>
          <w:szCs w:val="20"/>
        </w:rPr>
        <w:t xml:space="preserve"> of </w:t>
      </w:r>
      <w:r w:rsidR="000320F2" w:rsidRPr="00E22A19">
        <w:rPr>
          <w:rFonts w:asciiTheme="majorBidi" w:hAnsiTheme="majorBidi" w:cstheme="majorBidi"/>
          <w:sz w:val="20"/>
          <w:szCs w:val="20"/>
        </w:rPr>
        <w:t>LIMA</w:t>
      </w:r>
      <w:r w:rsidRPr="00E22A19">
        <w:rPr>
          <w:rFonts w:asciiTheme="majorBidi" w:hAnsiTheme="majorBidi" w:cstheme="majorBidi"/>
          <w:sz w:val="20"/>
          <w:szCs w:val="20"/>
        </w:rPr>
        <w:t xml:space="preserve"> origin</w:t>
      </w:r>
      <w:r w:rsidR="00DE3A6C" w:rsidRPr="00E22A19">
        <w:rPr>
          <w:rFonts w:asciiTheme="majorBidi" w:hAnsiTheme="majorBidi" w:cstheme="majorBidi"/>
          <w:sz w:val="20"/>
          <w:szCs w:val="20"/>
        </w:rPr>
        <w:t>.</w:t>
      </w:r>
    </w:p>
    <w:p w14:paraId="6EC4B92E" w14:textId="1C615BC1" w:rsidR="000064B5" w:rsidRPr="00E22A19" w:rsidRDefault="000064B5" w:rsidP="00E22A19">
      <w:pPr>
        <w:bidi w:val="0"/>
        <w:spacing w:after="0" w:line="240" w:lineRule="auto"/>
        <w:ind w:firstLine="360"/>
        <w:jc w:val="both"/>
        <w:rPr>
          <w:rFonts w:asciiTheme="majorBidi" w:hAnsiTheme="majorBidi" w:cstheme="majorBidi"/>
          <w:sz w:val="20"/>
          <w:szCs w:val="20"/>
        </w:rPr>
      </w:pPr>
      <w:r w:rsidRPr="00E22A19">
        <w:rPr>
          <w:rFonts w:asciiTheme="majorBidi" w:hAnsiTheme="majorBidi" w:cstheme="majorBidi"/>
          <w:b/>
          <w:bCs/>
          <w:sz w:val="20"/>
          <w:szCs w:val="20"/>
        </w:rPr>
        <w:t>At scanner room:</w:t>
      </w:r>
      <w:r w:rsidRPr="00E22A19">
        <w:rPr>
          <w:rFonts w:asciiTheme="majorBidi" w:hAnsiTheme="majorBidi" w:cstheme="majorBidi"/>
          <w:sz w:val="20"/>
          <w:szCs w:val="20"/>
        </w:rPr>
        <w:t xml:space="preserve"> </w:t>
      </w:r>
      <w:r w:rsidR="001D0769">
        <w:rPr>
          <w:rFonts w:asciiTheme="majorBidi" w:hAnsiTheme="majorBidi" w:cstheme="majorBidi"/>
          <w:sz w:val="20"/>
          <w:szCs w:val="20"/>
        </w:rPr>
        <w:t>Patients were placed in a supine posture, with their feet entering the gantry first and their hearts in the center of the gantry. After proper skin preparation, four ECG electrodes were placed on the patient's chest and connected to the CT trigger monitor via four leads. The test was explained to the patient before to the scan, and the patient was required to practice breathing instructions prior to swallowing 5mg sublingual isosorbide dinitrate shortly prior to the scan, assuming there were no contraindications.</w:t>
      </w:r>
    </w:p>
    <w:p w14:paraId="0C010BAE" w14:textId="342B2C26" w:rsidR="000064B5" w:rsidRPr="00E22A19" w:rsidRDefault="001D0769" w:rsidP="00E22A19">
      <w:pPr>
        <w:bidi w:val="0"/>
        <w:spacing w:after="0" w:line="240" w:lineRule="auto"/>
        <w:ind w:firstLine="360"/>
        <w:jc w:val="both"/>
        <w:rPr>
          <w:rFonts w:asciiTheme="majorBidi" w:hAnsiTheme="majorBidi" w:cstheme="majorBidi"/>
          <w:sz w:val="20"/>
          <w:szCs w:val="20"/>
        </w:rPr>
      </w:pPr>
      <w:r>
        <w:rPr>
          <w:rFonts w:asciiTheme="majorBidi" w:hAnsiTheme="majorBidi" w:cstheme="majorBidi"/>
          <w:sz w:val="20"/>
          <w:szCs w:val="20"/>
        </w:rPr>
        <w:t>After performing a breathing exercise to monitor the heart rate for a 10-second breath-holding interval, the scanner automatically changed the exposure window settings for optimal temporal resolution.</w:t>
      </w:r>
      <w:r w:rsidR="000064B5" w:rsidRPr="00E22A19">
        <w:rPr>
          <w:rFonts w:asciiTheme="majorBidi" w:hAnsiTheme="majorBidi" w:cstheme="majorBidi"/>
          <w:sz w:val="20"/>
          <w:szCs w:val="20"/>
        </w:rPr>
        <w:t xml:space="preserve">  </w:t>
      </w:r>
    </w:p>
    <w:p w14:paraId="2229F03F" w14:textId="58430AA4" w:rsidR="000064B5" w:rsidRPr="00E22A19" w:rsidRDefault="000064B5" w:rsidP="00E22A19">
      <w:pPr>
        <w:bidi w:val="0"/>
        <w:spacing w:after="0" w:line="240" w:lineRule="auto"/>
        <w:ind w:firstLine="360"/>
        <w:jc w:val="both"/>
        <w:rPr>
          <w:rFonts w:asciiTheme="majorBidi" w:hAnsiTheme="majorBidi" w:cstheme="majorBidi"/>
          <w:sz w:val="20"/>
          <w:szCs w:val="20"/>
        </w:rPr>
      </w:pPr>
      <w:r w:rsidRPr="00E22A19">
        <w:rPr>
          <w:rFonts w:asciiTheme="majorBidi" w:hAnsiTheme="majorBidi" w:cstheme="majorBidi"/>
          <w:b/>
          <w:bCs/>
          <w:sz w:val="20"/>
          <w:szCs w:val="20"/>
        </w:rPr>
        <w:t>Contrast medium injection</w:t>
      </w:r>
      <w:r w:rsidRPr="00E22A19">
        <w:rPr>
          <w:rFonts w:asciiTheme="majorBidi" w:hAnsiTheme="majorBidi" w:cstheme="majorBidi"/>
          <w:sz w:val="20"/>
          <w:szCs w:val="20"/>
        </w:rPr>
        <w:t xml:space="preserve">: </w:t>
      </w:r>
      <w:r w:rsidR="001D0769">
        <w:rPr>
          <w:rFonts w:asciiTheme="majorBidi" w:hAnsiTheme="majorBidi" w:cstheme="majorBidi"/>
          <w:sz w:val="20"/>
          <w:szCs w:val="20"/>
        </w:rPr>
        <w:t>Non-ionic contrast media with low osmolarity (</w:t>
      </w:r>
      <w:proofErr w:type="spellStart"/>
      <w:r w:rsidR="001D0769">
        <w:rPr>
          <w:rFonts w:asciiTheme="majorBidi" w:hAnsiTheme="majorBidi" w:cstheme="majorBidi"/>
          <w:sz w:val="20"/>
          <w:szCs w:val="20"/>
        </w:rPr>
        <w:t>Ultravist</w:t>
      </w:r>
      <w:proofErr w:type="spellEnd"/>
      <w:r w:rsidR="001D0769">
        <w:rPr>
          <w:rFonts w:asciiTheme="majorBidi" w:hAnsiTheme="majorBidi" w:cstheme="majorBidi"/>
          <w:sz w:val="20"/>
          <w:szCs w:val="20"/>
        </w:rPr>
        <w:t xml:space="preserve"> 370mgI/ml) was administered into the IV cannula using a dual head powered automated injector, followed by 50-60 cc of saline. The flow rate varied between 4 and 6 ml/sec, while the volume of contrast material varied between </w:t>
      </w:r>
      <w:proofErr w:type="gramStart"/>
      <w:r w:rsidR="001D0769">
        <w:rPr>
          <w:rFonts w:asciiTheme="majorBidi" w:hAnsiTheme="majorBidi" w:cstheme="majorBidi"/>
          <w:sz w:val="20"/>
          <w:szCs w:val="20"/>
        </w:rPr>
        <w:t>80 and 90 ml.</w:t>
      </w:r>
      <w:proofErr w:type="gramEnd"/>
      <w:r w:rsidR="001D0769">
        <w:rPr>
          <w:rFonts w:asciiTheme="majorBidi" w:hAnsiTheme="majorBidi" w:cstheme="majorBidi"/>
          <w:sz w:val="20"/>
          <w:szCs w:val="20"/>
        </w:rPr>
        <w:t xml:space="preserve"> Bolus monitoring was used to identify the moment at which the helical scan began following IV contrast delivery.</w:t>
      </w:r>
      <w:r w:rsidRPr="00E22A19">
        <w:rPr>
          <w:rFonts w:asciiTheme="majorBidi" w:hAnsiTheme="majorBidi" w:cstheme="majorBidi"/>
          <w:sz w:val="20"/>
          <w:szCs w:val="20"/>
        </w:rPr>
        <w:t xml:space="preserve"> </w:t>
      </w:r>
    </w:p>
    <w:p w14:paraId="1B2FF9C9" w14:textId="2424E3C0" w:rsidR="000064B5" w:rsidRPr="00E22A19" w:rsidRDefault="000064B5" w:rsidP="00E22A19">
      <w:pPr>
        <w:bidi w:val="0"/>
        <w:spacing w:after="0" w:line="240" w:lineRule="auto"/>
        <w:ind w:firstLine="360"/>
        <w:jc w:val="both"/>
        <w:rPr>
          <w:rFonts w:asciiTheme="majorBidi" w:hAnsiTheme="majorBidi" w:cstheme="majorBidi"/>
          <w:sz w:val="20"/>
          <w:szCs w:val="20"/>
        </w:rPr>
      </w:pPr>
      <w:r w:rsidRPr="00E22A19">
        <w:rPr>
          <w:rFonts w:asciiTheme="majorBidi" w:hAnsiTheme="majorBidi" w:cstheme="majorBidi"/>
          <w:b/>
          <w:bCs/>
          <w:sz w:val="20"/>
          <w:szCs w:val="20"/>
        </w:rPr>
        <w:t>Scan protocol:</w:t>
      </w:r>
      <w:r w:rsidRPr="00E22A19">
        <w:rPr>
          <w:rFonts w:asciiTheme="majorBidi" w:hAnsiTheme="majorBidi" w:cstheme="majorBidi"/>
          <w:sz w:val="20"/>
          <w:szCs w:val="20"/>
        </w:rPr>
        <w:t xml:space="preserve"> All examinations were performed by using Dual energy 128-slice MDCT (</w:t>
      </w:r>
      <w:r w:rsidR="00DF2011" w:rsidRPr="00E22A19">
        <w:rPr>
          <w:rFonts w:asciiTheme="majorBidi" w:hAnsiTheme="majorBidi" w:cstheme="majorBidi"/>
          <w:sz w:val="20"/>
          <w:szCs w:val="20"/>
        </w:rPr>
        <w:t>Revolution EVO</w:t>
      </w:r>
      <w:r w:rsidRPr="00E22A19">
        <w:rPr>
          <w:rFonts w:asciiTheme="majorBidi" w:hAnsiTheme="majorBidi" w:cstheme="majorBidi"/>
          <w:sz w:val="20"/>
          <w:szCs w:val="20"/>
        </w:rPr>
        <w:t xml:space="preserve">, GE </w:t>
      </w:r>
      <w:r w:rsidR="00DF2011" w:rsidRPr="00E22A19">
        <w:rPr>
          <w:rFonts w:asciiTheme="majorBidi" w:hAnsiTheme="majorBidi" w:cstheme="majorBidi"/>
          <w:sz w:val="20"/>
          <w:szCs w:val="20"/>
        </w:rPr>
        <w:t>Healthcare</w:t>
      </w:r>
      <w:r w:rsidRPr="00E22A19">
        <w:rPr>
          <w:rFonts w:asciiTheme="majorBidi" w:hAnsiTheme="majorBidi" w:cstheme="majorBidi"/>
          <w:sz w:val="20"/>
          <w:szCs w:val="20"/>
        </w:rPr>
        <w:t xml:space="preserve">, </w:t>
      </w:r>
      <w:r w:rsidR="00DF2011" w:rsidRPr="00E22A19">
        <w:rPr>
          <w:rFonts w:asciiTheme="majorBidi" w:hAnsiTheme="majorBidi" w:cstheme="majorBidi"/>
          <w:sz w:val="20"/>
          <w:szCs w:val="20"/>
        </w:rPr>
        <w:t>Japan</w:t>
      </w:r>
      <w:r w:rsidRPr="00E22A19">
        <w:rPr>
          <w:rFonts w:asciiTheme="majorBidi" w:hAnsiTheme="majorBidi" w:cstheme="majorBidi"/>
          <w:sz w:val="20"/>
          <w:szCs w:val="20"/>
        </w:rPr>
        <w:t xml:space="preserve">) &amp;Dual source system 128-sclice MDCT (SOMATOM Force, Siemens Healthcare, </w:t>
      </w:r>
      <w:proofErr w:type="spellStart"/>
      <w:r w:rsidRPr="00E22A19">
        <w:rPr>
          <w:rFonts w:asciiTheme="majorBidi" w:hAnsiTheme="majorBidi" w:cstheme="majorBidi"/>
          <w:sz w:val="20"/>
          <w:szCs w:val="20"/>
        </w:rPr>
        <w:t>Forchheim</w:t>
      </w:r>
      <w:proofErr w:type="spellEnd"/>
      <w:r w:rsidRPr="00E22A19">
        <w:rPr>
          <w:rFonts w:asciiTheme="majorBidi" w:hAnsiTheme="majorBidi" w:cstheme="majorBidi"/>
          <w:sz w:val="20"/>
          <w:szCs w:val="20"/>
        </w:rPr>
        <w:t>, Germany) </w:t>
      </w:r>
    </w:p>
    <w:p w14:paraId="1A8E55A9" w14:textId="52652EF2" w:rsidR="000064B5" w:rsidRPr="00E22A19" w:rsidRDefault="001D0769" w:rsidP="00E22A19">
      <w:pPr>
        <w:bidi w:val="0"/>
        <w:spacing w:after="0" w:line="240" w:lineRule="auto"/>
        <w:ind w:firstLine="360"/>
        <w:jc w:val="both"/>
        <w:rPr>
          <w:rFonts w:asciiTheme="majorBidi" w:hAnsiTheme="majorBidi" w:cstheme="majorBidi"/>
          <w:sz w:val="20"/>
          <w:szCs w:val="20"/>
        </w:rPr>
      </w:pPr>
      <w:r>
        <w:rPr>
          <w:rFonts w:asciiTheme="majorBidi" w:hAnsiTheme="majorBidi" w:cstheme="majorBidi"/>
          <w:sz w:val="20"/>
          <w:szCs w:val="20"/>
        </w:rPr>
        <w:t>An AP and lateral scout acquisition was performed to establish the scan range of coronary CTA, which spanned from just above the clavicles to 1cm below the heart's apex. During a single inspiratory breath-hold, the scanning orientation was craniocaudal, and the ECG signal was captured concurrently. MDCT was accomplished utilizing ECG gating triggering in hindsight.</w:t>
      </w:r>
      <w:r w:rsidR="000064B5" w:rsidRPr="00E22A19">
        <w:rPr>
          <w:rFonts w:asciiTheme="majorBidi" w:hAnsiTheme="majorBidi" w:cstheme="majorBidi"/>
          <w:sz w:val="20"/>
          <w:szCs w:val="20"/>
        </w:rPr>
        <w:t xml:space="preserve"> </w:t>
      </w:r>
    </w:p>
    <w:p w14:paraId="77109FEC" w14:textId="77777777" w:rsidR="000064B5" w:rsidRPr="00E22A19" w:rsidRDefault="000064B5" w:rsidP="00FC3753">
      <w:pPr>
        <w:bidi w:val="0"/>
        <w:spacing w:after="0" w:line="240" w:lineRule="auto"/>
        <w:jc w:val="both"/>
        <w:rPr>
          <w:rFonts w:asciiTheme="majorBidi" w:hAnsiTheme="majorBidi" w:cstheme="majorBidi"/>
          <w:sz w:val="20"/>
          <w:szCs w:val="20"/>
        </w:rPr>
      </w:pPr>
      <w:r w:rsidRPr="00E22A19">
        <w:rPr>
          <w:rFonts w:asciiTheme="majorBidi" w:hAnsiTheme="majorBidi" w:cstheme="majorBidi"/>
          <w:b/>
          <w:bCs/>
          <w:sz w:val="20"/>
          <w:szCs w:val="20"/>
        </w:rPr>
        <w:t>Method of acquisition:</w:t>
      </w:r>
      <w:r w:rsidRPr="00E22A19">
        <w:rPr>
          <w:rFonts w:asciiTheme="majorBidi" w:hAnsiTheme="majorBidi" w:cstheme="majorBidi"/>
          <w:sz w:val="20"/>
          <w:szCs w:val="20"/>
        </w:rPr>
        <w:t xml:space="preserve"> </w:t>
      </w:r>
    </w:p>
    <w:p w14:paraId="53D40F67" w14:textId="77777777" w:rsidR="000064B5" w:rsidRPr="00E22A19" w:rsidRDefault="000064B5" w:rsidP="00E22A19">
      <w:pPr>
        <w:bidi w:val="0"/>
        <w:spacing w:after="0" w:line="240" w:lineRule="auto"/>
        <w:ind w:firstLine="360"/>
        <w:jc w:val="both"/>
        <w:rPr>
          <w:rFonts w:asciiTheme="majorBidi" w:hAnsiTheme="majorBidi" w:cstheme="majorBidi"/>
          <w:sz w:val="20"/>
          <w:szCs w:val="20"/>
        </w:rPr>
      </w:pPr>
      <w:r w:rsidRPr="00E22A19">
        <w:rPr>
          <w:rFonts w:asciiTheme="majorBidi" w:hAnsiTheme="majorBidi" w:cstheme="majorBidi"/>
          <w:sz w:val="20"/>
          <w:szCs w:val="20"/>
        </w:rPr>
        <w:t xml:space="preserve">Technique ECG-gated retrospective technique Slice thickness 0.625 mm Gantry rotation time 0.35 sec Pitch Variable Tube voltage 120 </w:t>
      </w:r>
      <w:proofErr w:type="spellStart"/>
      <w:r w:rsidRPr="00E22A19">
        <w:rPr>
          <w:rFonts w:asciiTheme="majorBidi" w:hAnsiTheme="majorBidi" w:cstheme="majorBidi"/>
          <w:sz w:val="20"/>
          <w:szCs w:val="20"/>
        </w:rPr>
        <w:t>kv</w:t>
      </w:r>
      <w:proofErr w:type="spellEnd"/>
      <w:r w:rsidRPr="00E22A19">
        <w:rPr>
          <w:rFonts w:asciiTheme="majorBidi" w:hAnsiTheme="majorBidi" w:cstheme="majorBidi"/>
          <w:sz w:val="20"/>
          <w:szCs w:val="20"/>
        </w:rPr>
        <w:t xml:space="preserve"> Tube current auto MA </w:t>
      </w:r>
      <w:proofErr w:type="spellStart"/>
      <w:r w:rsidRPr="00E22A19">
        <w:rPr>
          <w:rFonts w:asciiTheme="majorBidi" w:hAnsiTheme="majorBidi" w:cstheme="majorBidi"/>
          <w:sz w:val="20"/>
          <w:szCs w:val="20"/>
        </w:rPr>
        <w:t>Kernal</w:t>
      </w:r>
      <w:proofErr w:type="spellEnd"/>
      <w:r w:rsidRPr="00E22A19">
        <w:rPr>
          <w:rFonts w:asciiTheme="majorBidi" w:hAnsiTheme="majorBidi" w:cstheme="majorBidi"/>
          <w:sz w:val="20"/>
          <w:szCs w:val="20"/>
        </w:rPr>
        <w:t xml:space="preserve"> 30 Recon interval 0.625 mm Matrix 512 × 512 </w:t>
      </w:r>
    </w:p>
    <w:p w14:paraId="095FC733" w14:textId="7B2D8B51" w:rsidR="000064B5" w:rsidRPr="00E22A19" w:rsidRDefault="000064B5" w:rsidP="00FC3753">
      <w:pPr>
        <w:bidi w:val="0"/>
        <w:spacing w:after="0" w:line="240" w:lineRule="auto"/>
        <w:jc w:val="both"/>
        <w:rPr>
          <w:rFonts w:asciiTheme="majorBidi" w:hAnsiTheme="majorBidi" w:cstheme="majorBidi"/>
          <w:b/>
          <w:bCs/>
          <w:sz w:val="20"/>
          <w:szCs w:val="20"/>
        </w:rPr>
      </w:pPr>
      <w:r w:rsidRPr="00E22A19">
        <w:rPr>
          <w:rFonts w:asciiTheme="majorBidi" w:hAnsiTheme="majorBidi" w:cstheme="majorBidi"/>
          <w:b/>
          <w:bCs/>
          <w:sz w:val="20"/>
          <w:szCs w:val="20"/>
        </w:rPr>
        <w:t>Image reconstruction:</w:t>
      </w:r>
    </w:p>
    <w:p w14:paraId="03627ABC" w14:textId="1F60FC6D" w:rsidR="000064B5" w:rsidRPr="00E22A19" w:rsidRDefault="000064B5" w:rsidP="00E22A19">
      <w:pPr>
        <w:bidi w:val="0"/>
        <w:spacing w:after="0" w:line="240" w:lineRule="auto"/>
        <w:ind w:firstLine="360"/>
        <w:jc w:val="both"/>
        <w:rPr>
          <w:rFonts w:asciiTheme="majorBidi" w:hAnsiTheme="majorBidi" w:cstheme="majorBidi"/>
          <w:sz w:val="20"/>
          <w:szCs w:val="20"/>
        </w:rPr>
      </w:pPr>
      <w:r w:rsidRPr="00E22A19">
        <w:rPr>
          <w:rFonts w:asciiTheme="majorBidi" w:hAnsiTheme="majorBidi" w:cstheme="majorBidi"/>
          <w:sz w:val="20"/>
          <w:szCs w:val="20"/>
        </w:rPr>
        <w:t xml:space="preserve">The retrospective ECG-data was used for image reconstruction. Images were reconstructed with at 75% of R-R interval </w:t>
      </w:r>
      <w:proofErr w:type="gramStart"/>
      <w:r w:rsidRPr="00E22A19">
        <w:rPr>
          <w:rFonts w:asciiTheme="majorBidi" w:hAnsiTheme="majorBidi" w:cstheme="majorBidi"/>
          <w:sz w:val="20"/>
          <w:szCs w:val="20"/>
        </w:rPr>
        <w:t>and also</w:t>
      </w:r>
      <w:proofErr w:type="gramEnd"/>
      <w:r w:rsidRPr="00E22A19">
        <w:rPr>
          <w:rFonts w:asciiTheme="majorBidi" w:hAnsiTheme="majorBidi" w:cstheme="majorBidi"/>
          <w:sz w:val="20"/>
          <w:szCs w:val="20"/>
        </w:rPr>
        <w:t xml:space="preserve"> at the best diastolic phase. If motion artifacts were present, additional reconstructions in 5% increments and decrements of the R-R interval is performed. In patients with heart rate below 75 bpm, snapshot segment mode (SSEG) is used for image reconstruction, while in patients with heart rate above 75 bpm, snapshot Burst (SSB) or snapshot Burst Plus (SSB+) are used for image reconstruction.</w:t>
      </w:r>
    </w:p>
    <w:p w14:paraId="740B367E" w14:textId="32C6CBFD" w:rsidR="000064B5" w:rsidRPr="00E22A19" w:rsidRDefault="000064B5" w:rsidP="00E22A19">
      <w:pPr>
        <w:bidi w:val="0"/>
        <w:spacing w:after="0" w:line="240" w:lineRule="auto"/>
        <w:ind w:firstLine="360"/>
        <w:jc w:val="both"/>
        <w:rPr>
          <w:rFonts w:asciiTheme="majorBidi" w:hAnsiTheme="majorBidi" w:cstheme="majorBidi"/>
          <w:sz w:val="20"/>
          <w:szCs w:val="20"/>
        </w:rPr>
      </w:pPr>
      <w:r w:rsidRPr="00E22A19">
        <w:rPr>
          <w:rFonts w:asciiTheme="majorBidi" w:hAnsiTheme="majorBidi" w:cstheme="majorBidi"/>
          <w:b/>
          <w:bCs/>
          <w:sz w:val="20"/>
          <w:szCs w:val="20"/>
        </w:rPr>
        <w:t xml:space="preserve"> Post processing:</w:t>
      </w:r>
      <w:r w:rsidRPr="00E22A19">
        <w:rPr>
          <w:rFonts w:asciiTheme="majorBidi" w:hAnsiTheme="majorBidi" w:cstheme="majorBidi"/>
          <w:sz w:val="20"/>
          <w:szCs w:val="20"/>
        </w:rPr>
        <w:t xml:space="preserve"> </w:t>
      </w:r>
      <w:r w:rsidR="002559A4" w:rsidRPr="00E22A19">
        <w:rPr>
          <w:rFonts w:asciiTheme="majorBidi" w:hAnsiTheme="majorBidi" w:cstheme="majorBidi"/>
          <w:sz w:val="20"/>
          <w:szCs w:val="20"/>
        </w:rPr>
        <w:t>R</w:t>
      </w:r>
      <w:r w:rsidRPr="00E22A19">
        <w:rPr>
          <w:rFonts w:asciiTheme="majorBidi" w:hAnsiTheme="majorBidi" w:cstheme="majorBidi"/>
          <w:sz w:val="20"/>
          <w:szCs w:val="20"/>
        </w:rPr>
        <w:t xml:space="preserve">econstructed images were transferred to workstation (GE 4.7 Advanced workstation, GE healthcare) to review axial images </w:t>
      </w:r>
      <w:proofErr w:type="gramStart"/>
      <w:r w:rsidRPr="00E22A19">
        <w:rPr>
          <w:rFonts w:asciiTheme="majorBidi" w:hAnsiTheme="majorBidi" w:cstheme="majorBidi"/>
          <w:sz w:val="20"/>
          <w:szCs w:val="20"/>
        </w:rPr>
        <w:t>and also</w:t>
      </w:r>
      <w:proofErr w:type="gramEnd"/>
      <w:r w:rsidRPr="00E22A19">
        <w:rPr>
          <w:rFonts w:asciiTheme="majorBidi" w:hAnsiTheme="majorBidi" w:cstheme="majorBidi"/>
          <w:sz w:val="20"/>
          <w:szCs w:val="20"/>
        </w:rPr>
        <w:t xml:space="preserve"> to obtain multi-planar reformatted images at sagittal and coronal planes. Also, maximum intensity projection images, 3D volume rendered images, semitransparent 3D volume rendered images, curved MIP, and tree view projections were obtained for detailed assessment of coronary artery bypass </w:t>
      </w:r>
      <w:r w:rsidR="00224ADD" w:rsidRPr="00E22A19">
        <w:rPr>
          <w:rFonts w:asciiTheme="majorBidi" w:hAnsiTheme="majorBidi" w:cstheme="majorBidi"/>
          <w:sz w:val="20"/>
          <w:szCs w:val="20"/>
        </w:rPr>
        <w:t>grafts.</w:t>
      </w:r>
    </w:p>
    <w:p w14:paraId="6D366274" w14:textId="77777777" w:rsidR="000064B5" w:rsidRPr="00E22A19" w:rsidRDefault="000064B5" w:rsidP="00FC3753">
      <w:pPr>
        <w:bidi w:val="0"/>
        <w:spacing w:after="0" w:line="240" w:lineRule="auto"/>
        <w:jc w:val="both"/>
        <w:rPr>
          <w:rFonts w:asciiTheme="majorBidi" w:hAnsiTheme="majorBidi" w:cstheme="majorBidi"/>
          <w:b/>
          <w:bCs/>
          <w:sz w:val="20"/>
          <w:szCs w:val="20"/>
        </w:rPr>
      </w:pPr>
      <w:r w:rsidRPr="00E22A19">
        <w:rPr>
          <w:rFonts w:asciiTheme="majorBidi" w:hAnsiTheme="majorBidi" w:cstheme="majorBidi"/>
          <w:b/>
          <w:bCs/>
          <w:sz w:val="20"/>
          <w:szCs w:val="20"/>
        </w:rPr>
        <w:t xml:space="preserve">Image analysis: </w:t>
      </w:r>
    </w:p>
    <w:p w14:paraId="5A6BDE85" w14:textId="60B74A4D" w:rsidR="000064B5" w:rsidRPr="00E22A19" w:rsidRDefault="000064B5" w:rsidP="00E22A19">
      <w:pPr>
        <w:bidi w:val="0"/>
        <w:spacing w:after="0" w:line="240" w:lineRule="auto"/>
        <w:ind w:firstLine="360"/>
        <w:jc w:val="both"/>
        <w:rPr>
          <w:rFonts w:asciiTheme="majorBidi" w:hAnsiTheme="majorBidi" w:cstheme="majorBidi"/>
          <w:sz w:val="20"/>
          <w:szCs w:val="20"/>
        </w:rPr>
      </w:pPr>
      <w:r w:rsidRPr="00E22A19">
        <w:rPr>
          <w:rFonts w:asciiTheme="majorBidi" w:hAnsiTheme="majorBidi" w:cstheme="majorBidi"/>
          <w:b/>
          <w:bCs/>
          <w:sz w:val="20"/>
          <w:szCs w:val="20"/>
        </w:rPr>
        <w:t>Assessment of image quality:</w:t>
      </w:r>
      <w:r w:rsidRPr="00E22A19">
        <w:rPr>
          <w:rFonts w:asciiTheme="majorBidi" w:hAnsiTheme="majorBidi" w:cstheme="majorBidi"/>
          <w:sz w:val="20"/>
          <w:szCs w:val="20"/>
        </w:rPr>
        <w:t xml:space="preserve"> CT images</w:t>
      </w:r>
      <w:r w:rsidR="00224ADD" w:rsidRPr="00E22A19">
        <w:rPr>
          <w:rFonts w:asciiTheme="majorBidi" w:hAnsiTheme="majorBidi" w:cstheme="majorBidi"/>
          <w:sz w:val="20"/>
          <w:szCs w:val="20"/>
        </w:rPr>
        <w:t xml:space="preserve"> quality </w:t>
      </w:r>
      <w:r w:rsidRPr="00E22A19">
        <w:rPr>
          <w:rFonts w:asciiTheme="majorBidi" w:hAnsiTheme="majorBidi" w:cstheme="majorBidi"/>
          <w:sz w:val="20"/>
          <w:szCs w:val="20"/>
        </w:rPr>
        <w:t>w</w:t>
      </w:r>
      <w:r w:rsidR="00224ADD" w:rsidRPr="00E22A19">
        <w:rPr>
          <w:rFonts w:asciiTheme="majorBidi" w:hAnsiTheme="majorBidi" w:cstheme="majorBidi"/>
          <w:sz w:val="20"/>
          <w:szCs w:val="20"/>
        </w:rPr>
        <w:t>as</w:t>
      </w:r>
      <w:r w:rsidRPr="00E22A19">
        <w:rPr>
          <w:rFonts w:asciiTheme="majorBidi" w:hAnsiTheme="majorBidi" w:cstheme="majorBidi"/>
          <w:sz w:val="20"/>
          <w:szCs w:val="20"/>
        </w:rPr>
        <w:t xml:space="preserve"> classified into</w:t>
      </w:r>
      <w:r w:rsidR="001D0769">
        <w:rPr>
          <w:rFonts w:asciiTheme="majorBidi" w:hAnsiTheme="majorBidi" w:cstheme="majorBidi"/>
          <w:sz w:val="20"/>
          <w:szCs w:val="20"/>
        </w:rPr>
        <w:t xml:space="preserve"> </w:t>
      </w:r>
      <w:r w:rsidRPr="00E22A19">
        <w:rPr>
          <w:rFonts w:asciiTheme="majorBidi" w:hAnsiTheme="majorBidi" w:cstheme="majorBidi"/>
          <w:sz w:val="20"/>
          <w:szCs w:val="20"/>
        </w:rPr>
        <w:t xml:space="preserve">good quality; no motion artifacts, acceptable quality; mild motion artifacts &amp; poor quality; non-interpretable </w:t>
      </w:r>
      <w:r w:rsidR="002559A4" w:rsidRPr="00E22A19">
        <w:rPr>
          <w:rFonts w:asciiTheme="majorBidi" w:hAnsiTheme="majorBidi" w:cstheme="majorBidi"/>
          <w:sz w:val="20"/>
          <w:szCs w:val="20"/>
        </w:rPr>
        <w:t>graft.</w:t>
      </w:r>
    </w:p>
    <w:p w14:paraId="7744812F" w14:textId="76EC0FFD" w:rsidR="000064B5" w:rsidRPr="00E22A19" w:rsidRDefault="000064B5" w:rsidP="00E22A19">
      <w:pPr>
        <w:bidi w:val="0"/>
        <w:spacing w:after="0" w:line="240" w:lineRule="auto"/>
        <w:ind w:firstLine="360"/>
        <w:jc w:val="both"/>
        <w:rPr>
          <w:rFonts w:asciiTheme="majorBidi" w:hAnsiTheme="majorBidi" w:cstheme="majorBidi"/>
          <w:sz w:val="20"/>
          <w:szCs w:val="20"/>
        </w:rPr>
      </w:pPr>
      <w:r w:rsidRPr="00E22A19">
        <w:rPr>
          <w:rFonts w:asciiTheme="majorBidi" w:hAnsiTheme="majorBidi" w:cstheme="majorBidi"/>
          <w:b/>
          <w:bCs/>
          <w:sz w:val="20"/>
          <w:szCs w:val="20"/>
        </w:rPr>
        <w:t>Assessment of bypass grafts:</w:t>
      </w:r>
      <w:r w:rsidRPr="00E22A19">
        <w:rPr>
          <w:rFonts w:asciiTheme="majorBidi" w:hAnsiTheme="majorBidi" w:cstheme="majorBidi"/>
          <w:sz w:val="20"/>
          <w:szCs w:val="20"/>
        </w:rPr>
        <w:t xml:space="preserve"> </w:t>
      </w:r>
      <w:r w:rsidR="001D0769">
        <w:rPr>
          <w:rFonts w:asciiTheme="majorBidi" w:hAnsiTheme="majorBidi" w:cstheme="majorBidi"/>
          <w:sz w:val="20"/>
          <w:szCs w:val="20"/>
        </w:rPr>
        <w:t>Globally analyzing the position and types of grafts was facilitated by the 3D volume-generated images. Axial and curved planar reformatted images aided in the evaluation of the brightness of a graft. Each bypass graft had proximal, distal, and body anastomotic sites. The presence of stenosis or blockage in grafts was assessed. The presence of stenosis was then evaluated in the grafts initially determined to be patent. Significant stenosis was defined as lumen loss between 50 and 99 percent, and moderate, non-flow-limiting stenosis was classified as lumen loss below 50 percent. Stenoses were classified according to their location inside the graft. The patency of in situ grafts was assessed by following their subclavian artery origins to their distal anastomotic locations.</w:t>
      </w:r>
    </w:p>
    <w:p w14:paraId="1A1CE55B" w14:textId="690415D5" w:rsidR="000064B5" w:rsidRPr="00E22A19" w:rsidRDefault="000064B5" w:rsidP="00E22A19">
      <w:pPr>
        <w:bidi w:val="0"/>
        <w:spacing w:after="0" w:line="240" w:lineRule="auto"/>
        <w:ind w:firstLine="360"/>
        <w:jc w:val="both"/>
        <w:rPr>
          <w:rFonts w:asciiTheme="majorBidi" w:hAnsiTheme="majorBidi" w:cstheme="majorBidi"/>
          <w:sz w:val="20"/>
          <w:szCs w:val="20"/>
        </w:rPr>
      </w:pPr>
      <w:r w:rsidRPr="00E22A19">
        <w:rPr>
          <w:rFonts w:asciiTheme="majorBidi" w:hAnsiTheme="majorBidi" w:cstheme="majorBidi"/>
          <w:b/>
          <w:bCs/>
          <w:sz w:val="20"/>
          <w:szCs w:val="20"/>
        </w:rPr>
        <w:t>Native coronary vessels</w:t>
      </w:r>
      <w:r w:rsidRPr="00E22A19">
        <w:rPr>
          <w:rFonts w:asciiTheme="majorBidi" w:hAnsiTheme="majorBidi" w:cstheme="majorBidi"/>
          <w:sz w:val="20"/>
          <w:szCs w:val="20"/>
        </w:rPr>
        <w:t xml:space="preserve"> were analyzed for the progression of the disease.</w:t>
      </w:r>
    </w:p>
    <w:p w14:paraId="6197A282" w14:textId="0AF15AF8" w:rsidR="000064B5" w:rsidRPr="00E22A19" w:rsidRDefault="000064B5" w:rsidP="00E22A19">
      <w:pPr>
        <w:bidi w:val="0"/>
        <w:spacing w:after="0" w:line="240" w:lineRule="auto"/>
        <w:ind w:firstLine="360"/>
        <w:jc w:val="both"/>
        <w:rPr>
          <w:rFonts w:asciiTheme="majorBidi" w:hAnsiTheme="majorBidi" w:cstheme="majorBidi"/>
          <w:sz w:val="20"/>
          <w:szCs w:val="20"/>
        </w:rPr>
      </w:pPr>
      <w:r w:rsidRPr="00E22A19">
        <w:rPr>
          <w:rFonts w:asciiTheme="majorBidi" w:hAnsiTheme="majorBidi" w:cstheme="majorBidi"/>
          <w:b/>
          <w:bCs/>
          <w:sz w:val="20"/>
          <w:szCs w:val="20"/>
        </w:rPr>
        <w:t>Detection of other CABG surgery complications:</w:t>
      </w:r>
      <w:r w:rsidRPr="00E22A19">
        <w:rPr>
          <w:rFonts w:asciiTheme="majorBidi" w:hAnsiTheme="majorBidi" w:cstheme="majorBidi"/>
          <w:sz w:val="20"/>
          <w:szCs w:val="20"/>
        </w:rPr>
        <w:t xml:space="preserve"> </w:t>
      </w:r>
      <w:r w:rsidR="001D0769">
        <w:rPr>
          <w:rFonts w:asciiTheme="majorBidi" w:hAnsiTheme="majorBidi" w:cstheme="majorBidi"/>
          <w:sz w:val="20"/>
          <w:szCs w:val="20"/>
        </w:rPr>
        <w:t>Additionally, the photos were analyzed to discover any other surgical issues that may have contributed to the patient's complaints.</w:t>
      </w:r>
    </w:p>
    <w:p w14:paraId="114235E3" w14:textId="778030B2" w:rsidR="000064B5" w:rsidRPr="00E22A19" w:rsidRDefault="003E1C5E" w:rsidP="00FC3753">
      <w:pPr>
        <w:bidi w:val="0"/>
        <w:spacing w:after="0" w:line="240" w:lineRule="auto"/>
        <w:jc w:val="both"/>
        <w:rPr>
          <w:rFonts w:asciiTheme="majorBidi" w:hAnsiTheme="majorBidi" w:cstheme="majorBidi"/>
          <w:b/>
          <w:bCs/>
          <w:sz w:val="20"/>
          <w:szCs w:val="20"/>
        </w:rPr>
      </w:pPr>
      <w:r w:rsidRPr="00E22A19">
        <w:rPr>
          <w:rFonts w:asciiTheme="majorBidi" w:hAnsiTheme="majorBidi" w:cstheme="majorBidi"/>
          <w:b/>
          <w:bCs/>
          <w:sz w:val="20"/>
          <w:szCs w:val="20"/>
        </w:rPr>
        <w:t>Conventional</w:t>
      </w:r>
      <w:r w:rsidR="000064B5" w:rsidRPr="00E22A19">
        <w:rPr>
          <w:rFonts w:asciiTheme="majorBidi" w:hAnsiTheme="majorBidi" w:cstheme="majorBidi"/>
          <w:b/>
          <w:bCs/>
          <w:sz w:val="20"/>
          <w:szCs w:val="20"/>
        </w:rPr>
        <w:t xml:space="preserve"> coronary angiography </w:t>
      </w:r>
    </w:p>
    <w:p w14:paraId="341A0514" w14:textId="29F4BF66" w:rsidR="000064B5" w:rsidRPr="00E22A19" w:rsidRDefault="000064B5" w:rsidP="00E22A19">
      <w:pPr>
        <w:bidi w:val="0"/>
        <w:spacing w:after="0" w:line="240" w:lineRule="auto"/>
        <w:ind w:firstLine="360"/>
        <w:jc w:val="both"/>
        <w:rPr>
          <w:rFonts w:asciiTheme="majorBidi" w:hAnsiTheme="majorBidi" w:cstheme="majorBidi"/>
          <w:sz w:val="20"/>
          <w:szCs w:val="20"/>
        </w:rPr>
      </w:pPr>
      <w:r w:rsidRPr="00E22A19">
        <w:rPr>
          <w:rFonts w:asciiTheme="majorBidi" w:hAnsiTheme="majorBidi" w:cstheme="majorBidi"/>
          <w:sz w:val="20"/>
          <w:szCs w:val="20"/>
        </w:rPr>
        <w:t xml:space="preserve">All patients underwent conventional </w:t>
      </w:r>
      <w:r w:rsidR="003E1C5E" w:rsidRPr="00E22A19">
        <w:rPr>
          <w:rFonts w:asciiTheme="majorBidi" w:hAnsiTheme="majorBidi" w:cstheme="majorBidi"/>
          <w:sz w:val="20"/>
          <w:szCs w:val="20"/>
        </w:rPr>
        <w:t>coronary</w:t>
      </w:r>
      <w:r w:rsidRPr="00E22A19">
        <w:rPr>
          <w:rFonts w:asciiTheme="majorBidi" w:hAnsiTheme="majorBidi" w:cstheme="majorBidi"/>
          <w:sz w:val="20"/>
          <w:szCs w:val="20"/>
        </w:rPr>
        <w:t xml:space="preserve"> angiography as the standard of reference for the comparison of MDCT results.</w:t>
      </w:r>
      <w:r w:rsidRPr="00E22A19">
        <w:rPr>
          <w:rFonts w:asciiTheme="majorBidi" w:eastAsia="Times New Roman" w:hAnsiTheme="majorBidi" w:cstheme="majorBidi"/>
          <w:sz w:val="20"/>
          <w:szCs w:val="20"/>
        </w:rPr>
        <w:t xml:space="preserve"> </w:t>
      </w:r>
    </w:p>
    <w:p w14:paraId="49B7E593" w14:textId="026F74E3" w:rsidR="000064B5" w:rsidRPr="00E22A19" w:rsidRDefault="00E22A19"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lastRenderedPageBreak/>
        <w:t>3.</w:t>
      </w:r>
      <w:r w:rsidR="000064B5" w:rsidRPr="00E22A19">
        <w:rPr>
          <w:rFonts w:asciiTheme="majorBidi" w:eastAsia="Times New Roman" w:hAnsiTheme="majorBidi" w:cstheme="majorBidi"/>
          <w:b/>
          <w:bCs/>
          <w:sz w:val="20"/>
          <w:szCs w:val="20"/>
        </w:rPr>
        <w:t>Results</w:t>
      </w:r>
    </w:p>
    <w:p w14:paraId="6AD68D56" w14:textId="7A7497D4" w:rsidR="000064B5" w:rsidRPr="00E22A19" w:rsidRDefault="000064B5" w:rsidP="00E22A19">
      <w:pPr>
        <w:bidi w:val="0"/>
        <w:spacing w:after="0" w:line="240" w:lineRule="auto"/>
        <w:ind w:firstLine="360"/>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 xml:space="preserve">This study was conducted on 50 patients with </w:t>
      </w:r>
      <w:proofErr w:type="gramStart"/>
      <w:r w:rsidRPr="00E22A19">
        <w:rPr>
          <w:rFonts w:asciiTheme="majorBidi" w:eastAsia="Times New Roman" w:hAnsiTheme="majorBidi" w:cstheme="majorBidi"/>
          <w:sz w:val="20"/>
          <w:szCs w:val="20"/>
        </w:rPr>
        <w:t>past history</w:t>
      </w:r>
      <w:proofErr w:type="gramEnd"/>
      <w:r w:rsidRPr="00E22A19">
        <w:rPr>
          <w:rFonts w:asciiTheme="majorBidi" w:eastAsia="Times New Roman" w:hAnsiTheme="majorBidi" w:cstheme="majorBidi"/>
          <w:sz w:val="20"/>
          <w:szCs w:val="20"/>
        </w:rPr>
        <w:t xml:space="preserve"> of CBAG surgery referred for </w:t>
      </w:r>
      <w:r w:rsidR="001D0769" w:rsidRPr="00E22A19">
        <w:rPr>
          <w:rFonts w:asciiTheme="majorBidi" w:eastAsia="Times New Roman" w:hAnsiTheme="majorBidi" w:cstheme="majorBidi"/>
          <w:sz w:val="20"/>
          <w:szCs w:val="20"/>
        </w:rPr>
        <w:t xml:space="preserve">CBAG </w:t>
      </w:r>
      <w:r w:rsidRPr="00E22A19">
        <w:rPr>
          <w:rFonts w:asciiTheme="majorBidi" w:eastAsia="Times New Roman" w:hAnsiTheme="majorBidi" w:cstheme="majorBidi"/>
          <w:sz w:val="20"/>
          <w:szCs w:val="20"/>
        </w:rPr>
        <w:t>evaluation using Multi-Detector CT angiography and conventional coronary angiography.</w:t>
      </w:r>
      <w:r w:rsidR="003E1C5E" w:rsidRPr="00E22A19">
        <w:rPr>
          <w:rFonts w:asciiTheme="majorBidi" w:eastAsia="Times New Roman" w:hAnsiTheme="majorBidi" w:cstheme="majorBidi"/>
          <w:sz w:val="20"/>
          <w:szCs w:val="20"/>
        </w:rPr>
        <w:t xml:space="preserve"> </w:t>
      </w:r>
    </w:p>
    <w:p w14:paraId="413ACAF9" w14:textId="77777777" w:rsidR="00E22A19" w:rsidRDefault="00E22A19" w:rsidP="00FC3753">
      <w:pPr>
        <w:bidi w:val="0"/>
        <w:spacing w:after="0" w:line="240" w:lineRule="auto"/>
        <w:jc w:val="both"/>
        <w:rPr>
          <w:rFonts w:asciiTheme="majorBidi" w:hAnsiTheme="majorBidi" w:cstheme="majorBidi"/>
          <w:b/>
          <w:bCs/>
          <w:sz w:val="20"/>
          <w:szCs w:val="20"/>
        </w:rPr>
        <w:sectPr w:rsidR="00E22A19" w:rsidSect="00E22A19">
          <w:type w:val="continuous"/>
          <w:pgSz w:w="11906" w:h="16838" w:code="9"/>
          <w:pgMar w:top="1440" w:right="1800" w:bottom="1440" w:left="1800" w:header="706" w:footer="706" w:gutter="0"/>
          <w:pgNumType w:start="1"/>
          <w:cols w:num="2" w:space="706"/>
          <w:rtlGutter/>
          <w:docGrid w:linePitch="360"/>
        </w:sectPr>
      </w:pPr>
    </w:p>
    <w:p w14:paraId="3B9DAD85" w14:textId="6E11F040" w:rsidR="000064B5" w:rsidRPr="00E22A19" w:rsidRDefault="000064B5" w:rsidP="00FC3753">
      <w:pPr>
        <w:bidi w:val="0"/>
        <w:spacing w:after="0" w:line="240" w:lineRule="auto"/>
        <w:jc w:val="both"/>
        <w:rPr>
          <w:rFonts w:asciiTheme="majorBidi" w:hAnsiTheme="majorBidi" w:cstheme="majorBidi"/>
          <w:b/>
          <w:bCs/>
          <w:sz w:val="20"/>
          <w:szCs w:val="20"/>
        </w:rPr>
      </w:pPr>
      <w:r w:rsidRPr="00E22A19">
        <w:rPr>
          <w:rFonts w:asciiTheme="majorBidi" w:hAnsiTheme="majorBidi" w:cstheme="majorBidi"/>
          <w:b/>
          <w:bCs/>
          <w:sz w:val="20"/>
          <w:szCs w:val="20"/>
        </w:rPr>
        <w:t>Table (</w:t>
      </w:r>
      <w:r w:rsidR="002B697C" w:rsidRPr="00E22A19">
        <w:rPr>
          <w:rFonts w:asciiTheme="majorBidi" w:hAnsiTheme="majorBidi" w:cstheme="majorBidi"/>
          <w:b/>
          <w:bCs/>
          <w:sz w:val="20"/>
          <w:szCs w:val="20"/>
        </w:rPr>
        <w:t>1</w:t>
      </w:r>
      <w:r w:rsidRPr="00E22A19">
        <w:rPr>
          <w:rFonts w:asciiTheme="majorBidi" w:hAnsiTheme="majorBidi" w:cstheme="majorBidi"/>
          <w:b/>
          <w:bCs/>
          <w:sz w:val="20"/>
          <w:szCs w:val="20"/>
        </w:rPr>
        <w:t>) General characteristics of the studied patients (n = 50)</w:t>
      </w:r>
    </w:p>
    <w:tbl>
      <w:tblPr>
        <w:tblW w:w="6390" w:type="dxa"/>
        <w:jc w:val="center"/>
        <w:tblBorders>
          <w:top w:val="single" w:sz="4" w:space="0" w:color="auto"/>
          <w:bottom w:val="single" w:sz="4" w:space="0" w:color="auto"/>
        </w:tblBorders>
        <w:tblLook w:val="04A0" w:firstRow="1" w:lastRow="0" w:firstColumn="1" w:lastColumn="0" w:noHBand="0" w:noVBand="1"/>
      </w:tblPr>
      <w:tblGrid>
        <w:gridCol w:w="4050"/>
        <w:gridCol w:w="2340"/>
      </w:tblGrid>
      <w:tr w:rsidR="00E22A19" w:rsidRPr="00E22A19" w14:paraId="749BA6A5" w14:textId="77777777" w:rsidTr="00E22A19">
        <w:trPr>
          <w:trHeight w:val="70"/>
          <w:jc w:val="center"/>
        </w:trPr>
        <w:tc>
          <w:tcPr>
            <w:tcW w:w="4050" w:type="dxa"/>
            <w:noWrap/>
            <w:vAlign w:val="bottom"/>
            <w:hideMark/>
          </w:tcPr>
          <w:p w14:paraId="2B168FC6"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General characteristics</w:t>
            </w:r>
          </w:p>
        </w:tc>
        <w:tc>
          <w:tcPr>
            <w:tcW w:w="2340" w:type="dxa"/>
            <w:noWrap/>
            <w:vAlign w:val="bottom"/>
          </w:tcPr>
          <w:p w14:paraId="1B966B36"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p>
        </w:tc>
      </w:tr>
      <w:tr w:rsidR="00E22A19" w:rsidRPr="00E22A19" w14:paraId="742BE4BD" w14:textId="77777777" w:rsidTr="00E22A19">
        <w:trPr>
          <w:trHeight w:val="80"/>
          <w:jc w:val="center"/>
        </w:trPr>
        <w:tc>
          <w:tcPr>
            <w:tcW w:w="4050" w:type="dxa"/>
            <w:noWrap/>
            <w:vAlign w:val="bottom"/>
            <w:hideMark/>
          </w:tcPr>
          <w:p w14:paraId="1254F258"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Age (years)</w:t>
            </w:r>
          </w:p>
        </w:tc>
        <w:tc>
          <w:tcPr>
            <w:tcW w:w="2340" w:type="dxa"/>
            <w:noWrap/>
            <w:vAlign w:val="bottom"/>
            <w:hideMark/>
          </w:tcPr>
          <w:p w14:paraId="5FE1CABF"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57 ±7</w:t>
            </w:r>
          </w:p>
        </w:tc>
      </w:tr>
      <w:tr w:rsidR="00E22A19" w:rsidRPr="00E22A19" w14:paraId="69FA7D5A" w14:textId="77777777" w:rsidTr="00E22A19">
        <w:trPr>
          <w:trHeight w:val="80"/>
          <w:jc w:val="center"/>
        </w:trPr>
        <w:tc>
          <w:tcPr>
            <w:tcW w:w="4050" w:type="dxa"/>
            <w:noWrap/>
            <w:vAlign w:val="bottom"/>
            <w:hideMark/>
          </w:tcPr>
          <w:p w14:paraId="52F32151"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Sex</w:t>
            </w:r>
          </w:p>
        </w:tc>
        <w:tc>
          <w:tcPr>
            <w:tcW w:w="2340" w:type="dxa"/>
            <w:noWrap/>
            <w:vAlign w:val="bottom"/>
          </w:tcPr>
          <w:p w14:paraId="5452079A"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p>
        </w:tc>
      </w:tr>
      <w:tr w:rsidR="00E22A19" w:rsidRPr="00E22A19" w14:paraId="5948BBE5" w14:textId="77777777" w:rsidTr="00E22A19">
        <w:trPr>
          <w:trHeight w:val="80"/>
          <w:jc w:val="center"/>
        </w:trPr>
        <w:tc>
          <w:tcPr>
            <w:tcW w:w="4050" w:type="dxa"/>
            <w:noWrap/>
            <w:vAlign w:val="bottom"/>
            <w:hideMark/>
          </w:tcPr>
          <w:p w14:paraId="49A7E0CD"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Males</w:t>
            </w:r>
          </w:p>
        </w:tc>
        <w:tc>
          <w:tcPr>
            <w:tcW w:w="2340" w:type="dxa"/>
            <w:noWrap/>
            <w:vAlign w:val="bottom"/>
            <w:hideMark/>
          </w:tcPr>
          <w:p w14:paraId="48680305"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40</w:t>
            </w:r>
            <w:r w:rsidRPr="00E22A19">
              <w:rPr>
                <w:rFonts w:asciiTheme="majorBidi" w:eastAsia="Times New Roman" w:hAnsiTheme="majorBidi" w:cstheme="majorBidi"/>
                <w:sz w:val="20"/>
                <w:szCs w:val="20"/>
                <w:rtl/>
              </w:rPr>
              <w:t xml:space="preserve"> </w:t>
            </w:r>
            <w:r w:rsidRPr="00E22A19">
              <w:rPr>
                <w:rFonts w:asciiTheme="majorBidi" w:eastAsia="Times New Roman" w:hAnsiTheme="majorBidi" w:cstheme="majorBidi"/>
                <w:sz w:val="20"/>
                <w:szCs w:val="20"/>
              </w:rPr>
              <w:t>(80)</w:t>
            </w:r>
          </w:p>
        </w:tc>
      </w:tr>
      <w:tr w:rsidR="00E22A19" w:rsidRPr="00E22A19" w14:paraId="47CAED4C" w14:textId="77777777" w:rsidTr="00E22A19">
        <w:trPr>
          <w:trHeight w:val="80"/>
          <w:jc w:val="center"/>
        </w:trPr>
        <w:tc>
          <w:tcPr>
            <w:tcW w:w="4050" w:type="dxa"/>
            <w:noWrap/>
            <w:vAlign w:val="bottom"/>
            <w:hideMark/>
          </w:tcPr>
          <w:p w14:paraId="565D1B4E"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Females</w:t>
            </w:r>
          </w:p>
        </w:tc>
        <w:tc>
          <w:tcPr>
            <w:tcW w:w="2340" w:type="dxa"/>
            <w:noWrap/>
            <w:vAlign w:val="bottom"/>
            <w:hideMark/>
          </w:tcPr>
          <w:p w14:paraId="4CED5461"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10</w:t>
            </w:r>
            <w:r w:rsidRPr="00E22A19">
              <w:rPr>
                <w:rFonts w:asciiTheme="majorBidi" w:eastAsia="Times New Roman" w:hAnsiTheme="majorBidi" w:cstheme="majorBidi"/>
                <w:sz w:val="20"/>
                <w:szCs w:val="20"/>
                <w:rtl/>
              </w:rPr>
              <w:t xml:space="preserve"> </w:t>
            </w:r>
            <w:r w:rsidRPr="00E22A19">
              <w:rPr>
                <w:rFonts w:asciiTheme="majorBidi" w:eastAsia="Times New Roman" w:hAnsiTheme="majorBidi" w:cstheme="majorBidi"/>
                <w:sz w:val="20"/>
                <w:szCs w:val="20"/>
              </w:rPr>
              <w:t>(20)</w:t>
            </w:r>
          </w:p>
        </w:tc>
      </w:tr>
      <w:tr w:rsidR="00E22A19" w:rsidRPr="00E22A19" w14:paraId="38E55FD2" w14:textId="77777777" w:rsidTr="00E22A19">
        <w:trPr>
          <w:trHeight w:val="80"/>
          <w:jc w:val="center"/>
        </w:trPr>
        <w:tc>
          <w:tcPr>
            <w:tcW w:w="4050" w:type="dxa"/>
            <w:noWrap/>
            <w:vAlign w:val="bottom"/>
            <w:hideMark/>
          </w:tcPr>
          <w:p w14:paraId="4EFE5134"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Diabetes mellitus</w:t>
            </w:r>
          </w:p>
        </w:tc>
        <w:tc>
          <w:tcPr>
            <w:tcW w:w="2340" w:type="dxa"/>
            <w:noWrap/>
            <w:vAlign w:val="bottom"/>
            <w:hideMark/>
          </w:tcPr>
          <w:p w14:paraId="0D7E1481"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14(28)</w:t>
            </w:r>
          </w:p>
        </w:tc>
      </w:tr>
      <w:tr w:rsidR="00E22A19" w:rsidRPr="00E22A19" w14:paraId="6F822604" w14:textId="77777777" w:rsidTr="00E22A19">
        <w:trPr>
          <w:trHeight w:val="80"/>
          <w:jc w:val="center"/>
        </w:trPr>
        <w:tc>
          <w:tcPr>
            <w:tcW w:w="4050" w:type="dxa"/>
            <w:noWrap/>
            <w:vAlign w:val="bottom"/>
            <w:hideMark/>
          </w:tcPr>
          <w:p w14:paraId="5299D5A7"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Hypertension</w:t>
            </w:r>
          </w:p>
        </w:tc>
        <w:tc>
          <w:tcPr>
            <w:tcW w:w="2340" w:type="dxa"/>
            <w:noWrap/>
            <w:vAlign w:val="bottom"/>
            <w:hideMark/>
          </w:tcPr>
          <w:p w14:paraId="72A643C1"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28(56)</w:t>
            </w:r>
          </w:p>
        </w:tc>
      </w:tr>
      <w:tr w:rsidR="00E22A19" w:rsidRPr="00E22A19" w14:paraId="068734DA" w14:textId="77777777" w:rsidTr="00E22A19">
        <w:trPr>
          <w:trHeight w:val="80"/>
          <w:jc w:val="center"/>
        </w:trPr>
        <w:tc>
          <w:tcPr>
            <w:tcW w:w="4050" w:type="dxa"/>
            <w:noWrap/>
            <w:vAlign w:val="bottom"/>
            <w:hideMark/>
          </w:tcPr>
          <w:p w14:paraId="6EF95EA9"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Dyslipidemia</w:t>
            </w:r>
          </w:p>
        </w:tc>
        <w:tc>
          <w:tcPr>
            <w:tcW w:w="2340" w:type="dxa"/>
            <w:noWrap/>
            <w:vAlign w:val="bottom"/>
            <w:hideMark/>
          </w:tcPr>
          <w:p w14:paraId="6FB1794B"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32</w:t>
            </w:r>
            <w:r w:rsidRPr="00E22A19">
              <w:rPr>
                <w:rFonts w:asciiTheme="majorBidi" w:eastAsia="Times New Roman" w:hAnsiTheme="majorBidi" w:cstheme="majorBidi"/>
                <w:sz w:val="20"/>
                <w:szCs w:val="20"/>
                <w:rtl/>
              </w:rPr>
              <w:t xml:space="preserve"> </w:t>
            </w:r>
            <w:r w:rsidRPr="00E22A19">
              <w:rPr>
                <w:rFonts w:asciiTheme="majorBidi" w:eastAsia="Times New Roman" w:hAnsiTheme="majorBidi" w:cstheme="majorBidi"/>
                <w:sz w:val="20"/>
                <w:szCs w:val="20"/>
              </w:rPr>
              <w:t>(64)</w:t>
            </w:r>
          </w:p>
        </w:tc>
      </w:tr>
      <w:tr w:rsidR="00E22A19" w:rsidRPr="00E22A19" w14:paraId="66D48039" w14:textId="77777777" w:rsidTr="00E22A19">
        <w:trPr>
          <w:trHeight w:val="80"/>
          <w:jc w:val="center"/>
        </w:trPr>
        <w:tc>
          <w:tcPr>
            <w:tcW w:w="4050" w:type="dxa"/>
            <w:noWrap/>
            <w:vAlign w:val="bottom"/>
            <w:hideMark/>
          </w:tcPr>
          <w:p w14:paraId="0C033364"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Smoking</w:t>
            </w:r>
          </w:p>
        </w:tc>
        <w:tc>
          <w:tcPr>
            <w:tcW w:w="2340" w:type="dxa"/>
            <w:noWrap/>
            <w:vAlign w:val="bottom"/>
            <w:hideMark/>
          </w:tcPr>
          <w:p w14:paraId="71D72C89"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22</w:t>
            </w:r>
            <w:r w:rsidRPr="00E22A19">
              <w:rPr>
                <w:rFonts w:asciiTheme="majorBidi" w:eastAsia="Times New Roman" w:hAnsiTheme="majorBidi" w:cstheme="majorBidi"/>
                <w:sz w:val="20"/>
                <w:szCs w:val="20"/>
                <w:rtl/>
              </w:rPr>
              <w:t xml:space="preserve"> </w:t>
            </w:r>
            <w:r w:rsidRPr="00E22A19">
              <w:rPr>
                <w:rFonts w:asciiTheme="majorBidi" w:eastAsia="Times New Roman" w:hAnsiTheme="majorBidi" w:cstheme="majorBidi"/>
                <w:sz w:val="20"/>
                <w:szCs w:val="20"/>
              </w:rPr>
              <w:t>(44)</w:t>
            </w:r>
          </w:p>
        </w:tc>
      </w:tr>
    </w:tbl>
    <w:p w14:paraId="71A290C8" w14:textId="74993A88" w:rsidR="000064B5" w:rsidRPr="00E22A19" w:rsidRDefault="000064B5" w:rsidP="00E22A19">
      <w:pPr>
        <w:bidi w:val="0"/>
        <w:spacing w:after="0" w:line="240" w:lineRule="auto"/>
        <w:ind w:firstLine="360"/>
        <w:jc w:val="both"/>
        <w:rPr>
          <w:rFonts w:asciiTheme="majorBidi" w:hAnsiTheme="majorBidi" w:cstheme="majorBidi"/>
          <w:sz w:val="20"/>
          <w:szCs w:val="20"/>
        </w:rPr>
      </w:pPr>
      <w:r w:rsidRPr="00E22A19">
        <w:rPr>
          <w:rFonts w:asciiTheme="majorBidi" w:hAnsiTheme="majorBidi" w:cstheme="majorBidi"/>
          <w:sz w:val="20"/>
          <w:szCs w:val="20"/>
        </w:rPr>
        <w:t>Data were presented as mean ±SD or number (percentage)</w:t>
      </w:r>
    </w:p>
    <w:p w14:paraId="0639C0EF" w14:textId="4150878C" w:rsidR="000064B5" w:rsidRPr="00E22A19" w:rsidRDefault="00565753" w:rsidP="00E22A19">
      <w:pPr>
        <w:bidi w:val="0"/>
        <w:spacing w:after="0" w:line="240" w:lineRule="auto"/>
        <w:ind w:firstLine="360"/>
        <w:jc w:val="both"/>
        <w:rPr>
          <w:rFonts w:asciiTheme="majorBidi" w:hAnsiTheme="majorBidi" w:cstheme="majorBidi"/>
          <w:sz w:val="20"/>
          <w:szCs w:val="20"/>
        </w:rPr>
      </w:pPr>
      <w:r w:rsidRPr="00E22A19">
        <w:rPr>
          <w:rFonts w:asciiTheme="majorBidi" w:hAnsiTheme="majorBidi" w:cstheme="majorBidi"/>
          <w:sz w:val="20"/>
          <w:szCs w:val="20"/>
        </w:rPr>
        <w:t>122</w:t>
      </w:r>
      <w:r w:rsidR="000064B5" w:rsidRPr="00E22A19">
        <w:rPr>
          <w:rFonts w:asciiTheme="majorBidi" w:hAnsiTheme="majorBidi" w:cstheme="majorBidi"/>
          <w:sz w:val="20"/>
          <w:szCs w:val="20"/>
        </w:rPr>
        <w:t xml:space="preserve"> grafts </w:t>
      </w:r>
      <w:r w:rsidRPr="00E22A19">
        <w:rPr>
          <w:rFonts w:asciiTheme="majorBidi" w:hAnsiTheme="majorBidi" w:cstheme="majorBidi"/>
          <w:sz w:val="20"/>
          <w:szCs w:val="20"/>
        </w:rPr>
        <w:t xml:space="preserve">were </w:t>
      </w:r>
      <w:r w:rsidR="000064B5" w:rsidRPr="00E22A19">
        <w:rPr>
          <w:rFonts w:asciiTheme="majorBidi" w:hAnsiTheme="majorBidi" w:cstheme="majorBidi"/>
          <w:sz w:val="20"/>
          <w:szCs w:val="20"/>
        </w:rPr>
        <w:t>included in the</w:t>
      </w:r>
      <w:r w:rsidRPr="00E22A19">
        <w:rPr>
          <w:rFonts w:asciiTheme="majorBidi" w:hAnsiTheme="majorBidi" w:cstheme="majorBidi"/>
          <w:sz w:val="20"/>
          <w:szCs w:val="20"/>
        </w:rPr>
        <w:t xml:space="preserve"> study</w:t>
      </w:r>
      <w:r w:rsidR="000064B5" w:rsidRPr="00E22A19">
        <w:rPr>
          <w:rFonts w:asciiTheme="majorBidi" w:hAnsiTheme="majorBidi" w:cstheme="majorBidi"/>
          <w:sz w:val="20"/>
          <w:szCs w:val="20"/>
        </w:rPr>
        <w:t>, 48(39.3%) grafts were arterial grafts</w:t>
      </w:r>
      <w:r w:rsidRPr="00E22A19">
        <w:rPr>
          <w:rFonts w:asciiTheme="majorBidi" w:hAnsiTheme="majorBidi" w:cstheme="majorBidi"/>
          <w:sz w:val="20"/>
          <w:szCs w:val="20"/>
        </w:rPr>
        <w:t xml:space="preserve"> and</w:t>
      </w:r>
      <w:r w:rsidR="000064B5" w:rsidRPr="00E22A19">
        <w:rPr>
          <w:rFonts w:asciiTheme="majorBidi" w:hAnsiTheme="majorBidi" w:cstheme="majorBidi"/>
          <w:sz w:val="20"/>
          <w:szCs w:val="20"/>
        </w:rPr>
        <w:t xml:space="preserve"> 74 (60.7%) were venous grafts. The age of the bypass grafts varied from 2 year to 19 years since bypass surgery. </w:t>
      </w:r>
    </w:p>
    <w:p w14:paraId="7484F9DC" w14:textId="7DF8FFFD" w:rsidR="000064B5" w:rsidRPr="00E22A19" w:rsidRDefault="000064B5" w:rsidP="00E22A19">
      <w:pPr>
        <w:bidi w:val="0"/>
        <w:spacing w:after="0" w:line="240" w:lineRule="auto"/>
        <w:ind w:firstLine="360"/>
        <w:jc w:val="both"/>
        <w:rPr>
          <w:rFonts w:asciiTheme="majorBidi" w:hAnsiTheme="majorBidi" w:cstheme="majorBidi"/>
          <w:b/>
          <w:bCs/>
          <w:i/>
          <w:iCs/>
          <w:sz w:val="20"/>
          <w:szCs w:val="20"/>
          <w:rtl/>
        </w:rPr>
      </w:pPr>
      <w:r w:rsidRPr="00E22A19">
        <w:rPr>
          <w:rFonts w:asciiTheme="majorBidi" w:hAnsiTheme="majorBidi" w:cstheme="majorBidi"/>
          <w:sz w:val="20"/>
          <w:szCs w:val="20"/>
        </w:rPr>
        <w:t xml:space="preserve">LIMA was the commonest graft in the study as LIMA-LAD representing 46 (37.7%) grafts, followed by SVG-RCA 36 (29.5%) and SVG-OM 32 (26.2%). The least frequent grafts were SVG-D 4 (3.3%), SVG-LAD 2 (1.6%), RIMA-PDA 1 (0.8%) and Radial-OM 1 (0.8%) </w:t>
      </w:r>
      <w:r w:rsidRPr="00E22A19">
        <w:rPr>
          <w:rFonts w:asciiTheme="majorBidi" w:eastAsia="Times New Roman" w:hAnsiTheme="majorBidi" w:cstheme="majorBidi"/>
          <w:b/>
          <w:bCs/>
          <w:i/>
          <w:iCs/>
          <w:sz w:val="20"/>
          <w:szCs w:val="20"/>
        </w:rPr>
        <w:t>(Table</w:t>
      </w:r>
      <w:r w:rsidR="002B697C" w:rsidRPr="00E22A19">
        <w:rPr>
          <w:rFonts w:asciiTheme="majorBidi" w:eastAsia="Times New Roman" w:hAnsiTheme="majorBidi" w:cstheme="majorBidi"/>
          <w:b/>
          <w:bCs/>
          <w:i/>
          <w:iCs/>
          <w:sz w:val="20"/>
          <w:szCs w:val="20"/>
        </w:rPr>
        <w:t>2).</w:t>
      </w:r>
    </w:p>
    <w:p w14:paraId="65ABB9CB" w14:textId="4DBBD4D8" w:rsidR="000064B5" w:rsidRPr="00E22A19" w:rsidRDefault="000064B5" w:rsidP="00FC3753">
      <w:pPr>
        <w:bidi w:val="0"/>
        <w:spacing w:after="0" w:line="240" w:lineRule="auto"/>
        <w:jc w:val="both"/>
        <w:rPr>
          <w:rFonts w:asciiTheme="majorBidi" w:hAnsiTheme="majorBidi" w:cstheme="majorBidi"/>
          <w:b/>
          <w:bCs/>
          <w:sz w:val="20"/>
          <w:szCs w:val="20"/>
        </w:rPr>
      </w:pPr>
      <w:r w:rsidRPr="00E22A19">
        <w:rPr>
          <w:rFonts w:asciiTheme="majorBidi" w:hAnsiTheme="majorBidi" w:cstheme="majorBidi"/>
          <w:b/>
          <w:bCs/>
          <w:sz w:val="20"/>
          <w:szCs w:val="20"/>
        </w:rPr>
        <w:t>Table (</w:t>
      </w:r>
      <w:r w:rsidR="002B697C" w:rsidRPr="00E22A19">
        <w:rPr>
          <w:rFonts w:asciiTheme="majorBidi" w:hAnsiTheme="majorBidi" w:cstheme="majorBidi"/>
          <w:b/>
          <w:bCs/>
          <w:sz w:val="20"/>
          <w:szCs w:val="20"/>
        </w:rPr>
        <w:t>2</w:t>
      </w:r>
      <w:r w:rsidRPr="00E22A19">
        <w:rPr>
          <w:rFonts w:asciiTheme="majorBidi" w:hAnsiTheme="majorBidi" w:cstheme="majorBidi"/>
          <w:b/>
          <w:bCs/>
          <w:sz w:val="20"/>
          <w:szCs w:val="20"/>
        </w:rPr>
        <w:t>) Types of different grafts (n = 122)</w:t>
      </w:r>
    </w:p>
    <w:tbl>
      <w:tblPr>
        <w:tblW w:w="5745" w:type="dxa"/>
        <w:jc w:val="center"/>
        <w:tblBorders>
          <w:top w:val="single" w:sz="4" w:space="0" w:color="auto"/>
          <w:bottom w:val="single" w:sz="4" w:space="0" w:color="auto"/>
        </w:tblBorders>
        <w:tblLook w:val="04A0" w:firstRow="1" w:lastRow="0" w:firstColumn="1" w:lastColumn="0" w:noHBand="0" w:noVBand="1"/>
      </w:tblPr>
      <w:tblGrid>
        <w:gridCol w:w="3405"/>
        <w:gridCol w:w="2340"/>
      </w:tblGrid>
      <w:tr w:rsidR="00E22A19" w:rsidRPr="00E22A19" w14:paraId="7A420BCA" w14:textId="77777777" w:rsidTr="00E22A19">
        <w:trPr>
          <w:trHeight w:val="290"/>
          <w:jc w:val="center"/>
        </w:trPr>
        <w:tc>
          <w:tcPr>
            <w:tcW w:w="3405" w:type="dxa"/>
            <w:noWrap/>
            <w:vAlign w:val="bottom"/>
            <w:hideMark/>
          </w:tcPr>
          <w:p w14:paraId="080380A8"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Graft type</w:t>
            </w:r>
          </w:p>
        </w:tc>
        <w:tc>
          <w:tcPr>
            <w:tcW w:w="2340" w:type="dxa"/>
            <w:noWrap/>
            <w:vAlign w:val="bottom"/>
            <w:hideMark/>
          </w:tcPr>
          <w:p w14:paraId="096B73B1"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n (%)</w:t>
            </w:r>
          </w:p>
        </w:tc>
      </w:tr>
      <w:tr w:rsidR="00E22A19" w:rsidRPr="00E22A19" w14:paraId="26ECA52B" w14:textId="77777777" w:rsidTr="00E22A19">
        <w:trPr>
          <w:trHeight w:val="290"/>
          <w:jc w:val="center"/>
        </w:trPr>
        <w:tc>
          <w:tcPr>
            <w:tcW w:w="3405" w:type="dxa"/>
            <w:noWrap/>
            <w:vAlign w:val="bottom"/>
            <w:hideMark/>
          </w:tcPr>
          <w:p w14:paraId="52CB30F4"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LIMA-LAD</w:t>
            </w:r>
          </w:p>
        </w:tc>
        <w:tc>
          <w:tcPr>
            <w:tcW w:w="2340" w:type="dxa"/>
            <w:noWrap/>
            <w:vAlign w:val="bottom"/>
            <w:hideMark/>
          </w:tcPr>
          <w:p w14:paraId="5821E21F"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46</w:t>
            </w:r>
            <w:r w:rsidRPr="00E22A19">
              <w:rPr>
                <w:rFonts w:asciiTheme="majorBidi" w:eastAsia="Times New Roman" w:hAnsiTheme="majorBidi" w:cstheme="majorBidi"/>
                <w:sz w:val="20"/>
                <w:szCs w:val="20"/>
                <w:rtl/>
              </w:rPr>
              <w:t xml:space="preserve"> </w:t>
            </w:r>
            <w:r w:rsidRPr="00E22A19">
              <w:rPr>
                <w:rFonts w:asciiTheme="majorBidi" w:eastAsia="Times New Roman" w:hAnsiTheme="majorBidi" w:cstheme="majorBidi"/>
                <w:sz w:val="20"/>
                <w:szCs w:val="20"/>
              </w:rPr>
              <w:t>(37.7)</w:t>
            </w:r>
          </w:p>
        </w:tc>
      </w:tr>
      <w:tr w:rsidR="00E22A19" w:rsidRPr="00E22A19" w14:paraId="58D0DE03" w14:textId="77777777" w:rsidTr="00E22A19">
        <w:trPr>
          <w:trHeight w:val="290"/>
          <w:jc w:val="center"/>
        </w:trPr>
        <w:tc>
          <w:tcPr>
            <w:tcW w:w="3405" w:type="dxa"/>
            <w:noWrap/>
            <w:vAlign w:val="bottom"/>
            <w:hideMark/>
          </w:tcPr>
          <w:p w14:paraId="5F89174B"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RIMA-PDA</w:t>
            </w:r>
          </w:p>
          <w:p w14:paraId="294F8CB0"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Radial-OM</w:t>
            </w:r>
          </w:p>
        </w:tc>
        <w:tc>
          <w:tcPr>
            <w:tcW w:w="2340" w:type="dxa"/>
            <w:noWrap/>
            <w:vAlign w:val="bottom"/>
            <w:hideMark/>
          </w:tcPr>
          <w:p w14:paraId="6BD4F9C0"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1(0.8)</w:t>
            </w:r>
          </w:p>
          <w:p w14:paraId="647E3555"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1(0.8)</w:t>
            </w:r>
          </w:p>
        </w:tc>
      </w:tr>
      <w:tr w:rsidR="00E22A19" w:rsidRPr="00E22A19" w14:paraId="3C7B833A" w14:textId="77777777" w:rsidTr="00E22A19">
        <w:trPr>
          <w:trHeight w:val="80"/>
          <w:jc w:val="center"/>
        </w:trPr>
        <w:tc>
          <w:tcPr>
            <w:tcW w:w="3405" w:type="dxa"/>
            <w:noWrap/>
            <w:vAlign w:val="bottom"/>
            <w:hideMark/>
          </w:tcPr>
          <w:p w14:paraId="5FE1F4A7"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SVG-D</w:t>
            </w:r>
          </w:p>
        </w:tc>
        <w:tc>
          <w:tcPr>
            <w:tcW w:w="2340" w:type="dxa"/>
            <w:noWrap/>
            <w:vAlign w:val="bottom"/>
            <w:hideMark/>
          </w:tcPr>
          <w:p w14:paraId="7A738328"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4</w:t>
            </w:r>
            <w:r w:rsidRPr="00E22A19">
              <w:rPr>
                <w:rFonts w:asciiTheme="majorBidi" w:eastAsia="Times New Roman" w:hAnsiTheme="majorBidi" w:cstheme="majorBidi"/>
                <w:sz w:val="20"/>
                <w:szCs w:val="20"/>
                <w:rtl/>
              </w:rPr>
              <w:t xml:space="preserve"> </w:t>
            </w:r>
            <w:r w:rsidRPr="00E22A19">
              <w:rPr>
                <w:rFonts w:asciiTheme="majorBidi" w:eastAsia="Times New Roman" w:hAnsiTheme="majorBidi" w:cstheme="majorBidi"/>
                <w:sz w:val="20"/>
                <w:szCs w:val="20"/>
              </w:rPr>
              <w:t>(3.3)</w:t>
            </w:r>
          </w:p>
        </w:tc>
      </w:tr>
      <w:tr w:rsidR="00E22A19" w:rsidRPr="00E22A19" w14:paraId="1CE4A631" w14:textId="77777777" w:rsidTr="00E22A19">
        <w:trPr>
          <w:trHeight w:val="80"/>
          <w:jc w:val="center"/>
        </w:trPr>
        <w:tc>
          <w:tcPr>
            <w:tcW w:w="3405" w:type="dxa"/>
            <w:noWrap/>
            <w:vAlign w:val="bottom"/>
            <w:hideMark/>
          </w:tcPr>
          <w:p w14:paraId="69661EE9"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SVG-LAD</w:t>
            </w:r>
          </w:p>
        </w:tc>
        <w:tc>
          <w:tcPr>
            <w:tcW w:w="2340" w:type="dxa"/>
            <w:noWrap/>
            <w:vAlign w:val="bottom"/>
            <w:hideMark/>
          </w:tcPr>
          <w:p w14:paraId="0DBCBE7E"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2</w:t>
            </w:r>
            <w:r w:rsidRPr="00E22A19">
              <w:rPr>
                <w:rFonts w:asciiTheme="majorBidi" w:eastAsia="Times New Roman" w:hAnsiTheme="majorBidi" w:cstheme="majorBidi"/>
                <w:sz w:val="20"/>
                <w:szCs w:val="20"/>
                <w:rtl/>
              </w:rPr>
              <w:t xml:space="preserve"> </w:t>
            </w:r>
            <w:r w:rsidRPr="00E22A19">
              <w:rPr>
                <w:rFonts w:asciiTheme="majorBidi" w:eastAsia="Times New Roman" w:hAnsiTheme="majorBidi" w:cstheme="majorBidi"/>
                <w:sz w:val="20"/>
                <w:szCs w:val="20"/>
              </w:rPr>
              <w:t>(1.6)</w:t>
            </w:r>
          </w:p>
        </w:tc>
      </w:tr>
      <w:tr w:rsidR="00E22A19" w:rsidRPr="00E22A19" w14:paraId="57340174" w14:textId="77777777" w:rsidTr="00E22A19">
        <w:trPr>
          <w:trHeight w:val="80"/>
          <w:jc w:val="center"/>
        </w:trPr>
        <w:tc>
          <w:tcPr>
            <w:tcW w:w="3405" w:type="dxa"/>
            <w:noWrap/>
            <w:vAlign w:val="bottom"/>
            <w:hideMark/>
          </w:tcPr>
          <w:p w14:paraId="0AC8650B"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SVG-OM</w:t>
            </w:r>
          </w:p>
        </w:tc>
        <w:tc>
          <w:tcPr>
            <w:tcW w:w="2340" w:type="dxa"/>
            <w:noWrap/>
            <w:vAlign w:val="bottom"/>
            <w:hideMark/>
          </w:tcPr>
          <w:p w14:paraId="44D91629"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32</w:t>
            </w:r>
            <w:r w:rsidRPr="00E22A19">
              <w:rPr>
                <w:rFonts w:asciiTheme="majorBidi" w:eastAsia="Times New Roman" w:hAnsiTheme="majorBidi" w:cstheme="majorBidi"/>
                <w:sz w:val="20"/>
                <w:szCs w:val="20"/>
                <w:rtl/>
              </w:rPr>
              <w:t xml:space="preserve"> </w:t>
            </w:r>
            <w:r w:rsidRPr="00E22A19">
              <w:rPr>
                <w:rFonts w:asciiTheme="majorBidi" w:eastAsia="Times New Roman" w:hAnsiTheme="majorBidi" w:cstheme="majorBidi"/>
                <w:sz w:val="20"/>
                <w:szCs w:val="20"/>
              </w:rPr>
              <w:t>(26.2)</w:t>
            </w:r>
          </w:p>
        </w:tc>
      </w:tr>
      <w:tr w:rsidR="00E22A19" w:rsidRPr="00E22A19" w14:paraId="165FC80D" w14:textId="77777777" w:rsidTr="00E22A19">
        <w:trPr>
          <w:trHeight w:val="80"/>
          <w:jc w:val="center"/>
        </w:trPr>
        <w:tc>
          <w:tcPr>
            <w:tcW w:w="3405" w:type="dxa"/>
            <w:noWrap/>
            <w:vAlign w:val="bottom"/>
            <w:hideMark/>
          </w:tcPr>
          <w:p w14:paraId="0128A1D3"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SVG-RCA</w:t>
            </w:r>
          </w:p>
        </w:tc>
        <w:tc>
          <w:tcPr>
            <w:tcW w:w="2340" w:type="dxa"/>
            <w:noWrap/>
            <w:vAlign w:val="bottom"/>
            <w:hideMark/>
          </w:tcPr>
          <w:p w14:paraId="0ED4D799"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36</w:t>
            </w:r>
            <w:r w:rsidRPr="00E22A19">
              <w:rPr>
                <w:rFonts w:asciiTheme="majorBidi" w:eastAsia="Times New Roman" w:hAnsiTheme="majorBidi" w:cstheme="majorBidi"/>
                <w:sz w:val="20"/>
                <w:szCs w:val="20"/>
                <w:rtl/>
              </w:rPr>
              <w:t xml:space="preserve"> </w:t>
            </w:r>
            <w:r w:rsidRPr="00E22A19">
              <w:rPr>
                <w:rFonts w:asciiTheme="majorBidi" w:eastAsia="Times New Roman" w:hAnsiTheme="majorBidi" w:cstheme="majorBidi"/>
                <w:sz w:val="20"/>
                <w:szCs w:val="20"/>
              </w:rPr>
              <w:t>(29.5)</w:t>
            </w:r>
          </w:p>
        </w:tc>
      </w:tr>
    </w:tbl>
    <w:p w14:paraId="3ADE1400" w14:textId="77777777" w:rsidR="00E22A19" w:rsidRDefault="00E22A19" w:rsidP="00E22A19">
      <w:pPr>
        <w:bidi w:val="0"/>
        <w:spacing w:after="0" w:line="240" w:lineRule="auto"/>
        <w:jc w:val="both"/>
        <w:rPr>
          <w:rFonts w:asciiTheme="majorBidi" w:hAnsiTheme="majorBidi" w:cstheme="majorBidi"/>
          <w:b/>
          <w:bCs/>
          <w:i/>
          <w:iCs/>
          <w:sz w:val="20"/>
          <w:szCs w:val="20"/>
        </w:rPr>
        <w:sectPr w:rsidR="00E22A19" w:rsidSect="00E22A19">
          <w:type w:val="continuous"/>
          <w:pgSz w:w="11906" w:h="16838" w:code="9"/>
          <w:pgMar w:top="1440" w:right="1800" w:bottom="1440" w:left="1800" w:header="706" w:footer="706" w:gutter="0"/>
          <w:pgNumType w:start="1"/>
          <w:cols w:space="708"/>
          <w:bidi/>
          <w:rtlGutter/>
          <w:docGrid w:linePitch="360"/>
        </w:sectPr>
      </w:pPr>
    </w:p>
    <w:p w14:paraId="684B85F8" w14:textId="47985ABE" w:rsidR="000064B5" w:rsidRPr="00E22A19" w:rsidRDefault="000064B5" w:rsidP="00E22A19">
      <w:pPr>
        <w:bidi w:val="0"/>
        <w:spacing w:after="0" w:line="240" w:lineRule="auto"/>
        <w:jc w:val="both"/>
        <w:rPr>
          <w:rFonts w:asciiTheme="majorBidi" w:hAnsiTheme="majorBidi" w:cstheme="majorBidi"/>
          <w:b/>
          <w:bCs/>
          <w:i/>
          <w:iCs/>
          <w:sz w:val="20"/>
          <w:szCs w:val="20"/>
        </w:rPr>
      </w:pPr>
      <w:r w:rsidRPr="00E22A19">
        <w:rPr>
          <w:rFonts w:asciiTheme="majorBidi" w:hAnsiTheme="majorBidi" w:cstheme="majorBidi"/>
          <w:b/>
          <w:bCs/>
          <w:i/>
          <w:iCs/>
          <w:sz w:val="20"/>
          <w:szCs w:val="20"/>
        </w:rPr>
        <w:t>CTCA findings for different graft types</w:t>
      </w:r>
    </w:p>
    <w:p w14:paraId="345F7501" w14:textId="0F876651" w:rsidR="000064B5" w:rsidRPr="00E22A19" w:rsidRDefault="00565753" w:rsidP="00E22A19">
      <w:pPr>
        <w:bidi w:val="0"/>
        <w:spacing w:after="0" w:line="240" w:lineRule="auto"/>
        <w:ind w:firstLine="270"/>
        <w:jc w:val="both"/>
        <w:rPr>
          <w:rFonts w:asciiTheme="majorBidi" w:hAnsiTheme="majorBidi" w:cstheme="majorBidi"/>
          <w:sz w:val="20"/>
          <w:szCs w:val="20"/>
        </w:rPr>
      </w:pPr>
      <w:r w:rsidRPr="00E22A19">
        <w:rPr>
          <w:rFonts w:asciiTheme="majorBidi" w:hAnsiTheme="majorBidi" w:cstheme="majorBidi"/>
          <w:b/>
          <w:bCs/>
          <w:sz w:val="20"/>
          <w:szCs w:val="20"/>
        </w:rPr>
        <w:t xml:space="preserve">Regarding </w:t>
      </w:r>
      <w:r w:rsidR="000064B5" w:rsidRPr="00E22A19">
        <w:rPr>
          <w:rFonts w:asciiTheme="majorBidi" w:hAnsiTheme="majorBidi" w:cstheme="majorBidi"/>
          <w:b/>
          <w:bCs/>
          <w:sz w:val="20"/>
          <w:szCs w:val="20"/>
        </w:rPr>
        <w:t>arterial grafts,</w:t>
      </w:r>
      <w:r w:rsidR="000064B5" w:rsidRPr="00E22A19">
        <w:rPr>
          <w:rFonts w:asciiTheme="majorBidi" w:hAnsiTheme="majorBidi" w:cstheme="majorBidi"/>
          <w:sz w:val="20"/>
          <w:szCs w:val="20"/>
        </w:rPr>
        <w:t xml:space="preserve"> </w:t>
      </w:r>
      <w:r w:rsidR="001D0769">
        <w:rPr>
          <w:rFonts w:asciiTheme="majorBidi" w:hAnsiTheme="majorBidi" w:cstheme="majorBidi"/>
          <w:sz w:val="20"/>
          <w:szCs w:val="20"/>
        </w:rPr>
        <w:t>there are more in situ arterial grafts than free arterial grafts.</w:t>
      </w:r>
      <w:r w:rsidR="000064B5" w:rsidRPr="00E22A19">
        <w:rPr>
          <w:rFonts w:asciiTheme="majorBidi" w:hAnsiTheme="majorBidi" w:cstheme="majorBidi"/>
          <w:sz w:val="20"/>
          <w:szCs w:val="20"/>
        </w:rPr>
        <w:t xml:space="preserve"> All LIMA grafts were in situ grafts, anastomosed distally to LAD. The other 2 arterial grafts were free grafts</w:t>
      </w:r>
      <w:r w:rsidR="000320F2" w:rsidRPr="00E22A19">
        <w:rPr>
          <w:rFonts w:asciiTheme="majorBidi" w:hAnsiTheme="majorBidi" w:cstheme="majorBidi"/>
          <w:sz w:val="20"/>
          <w:szCs w:val="20"/>
        </w:rPr>
        <w:t xml:space="preserve"> anastomosed proximally to ascending aorta</w:t>
      </w:r>
      <w:r w:rsidR="000064B5" w:rsidRPr="00E22A19">
        <w:rPr>
          <w:rFonts w:asciiTheme="majorBidi" w:hAnsiTheme="majorBidi" w:cstheme="majorBidi"/>
          <w:sz w:val="20"/>
          <w:szCs w:val="20"/>
        </w:rPr>
        <w:t>, Right Internal Mammary Artery (RIMA) graft anastomosed</w:t>
      </w:r>
      <w:r w:rsidR="000320F2" w:rsidRPr="00E22A19">
        <w:rPr>
          <w:rFonts w:asciiTheme="majorBidi" w:hAnsiTheme="majorBidi" w:cstheme="majorBidi"/>
          <w:sz w:val="20"/>
          <w:szCs w:val="20"/>
        </w:rPr>
        <w:t xml:space="preserve"> </w:t>
      </w:r>
      <w:r w:rsidR="000064B5" w:rsidRPr="00E22A19">
        <w:rPr>
          <w:rFonts w:asciiTheme="majorBidi" w:hAnsiTheme="majorBidi" w:cstheme="majorBidi"/>
          <w:sz w:val="20"/>
          <w:szCs w:val="20"/>
        </w:rPr>
        <w:t xml:space="preserve">distally to </w:t>
      </w:r>
      <w:r w:rsidRPr="00E22A19">
        <w:rPr>
          <w:rFonts w:asciiTheme="majorBidi" w:hAnsiTheme="majorBidi" w:cstheme="majorBidi"/>
          <w:sz w:val="20"/>
          <w:szCs w:val="20"/>
        </w:rPr>
        <w:t xml:space="preserve">posterior descending </w:t>
      </w:r>
      <w:r w:rsidR="00866791" w:rsidRPr="00E22A19">
        <w:rPr>
          <w:rFonts w:asciiTheme="majorBidi" w:hAnsiTheme="majorBidi" w:cstheme="majorBidi"/>
          <w:sz w:val="20"/>
          <w:szCs w:val="20"/>
        </w:rPr>
        <w:t>artery (</w:t>
      </w:r>
      <w:r w:rsidRPr="00E22A19">
        <w:rPr>
          <w:rFonts w:asciiTheme="majorBidi" w:hAnsiTheme="majorBidi" w:cstheme="majorBidi"/>
          <w:sz w:val="20"/>
          <w:szCs w:val="20"/>
        </w:rPr>
        <w:t>PDA)</w:t>
      </w:r>
      <w:r w:rsidR="000064B5" w:rsidRPr="00E22A19">
        <w:rPr>
          <w:rFonts w:asciiTheme="majorBidi" w:hAnsiTheme="majorBidi" w:cstheme="majorBidi"/>
          <w:sz w:val="20"/>
          <w:szCs w:val="20"/>
        </w:rPr>
        <w:t xml:space="preserve">, and radial artery graft distally to OM branch. </w:t>
      </w:r>
    </w:p>
    <w:p w14:paraId="4D186F25" w14:textId="03930C30" w:rsidR="000064B5" w:rsidRPr="00E22A19" w:rsidRDefault="000064B5" w:rsidP="00E22A19">
      <w:pPr>
        <w:bidi w:val="0"/>
        <w:spacing w:after="0" w:line="240" w:lineRule="auto"/>
        <w:ind w:firstLine="270"/>
        <w:jc w:val="both"/>
        <w:rPr>
          <w:rFonts w:asciiTheme="majorBidi" w:eastAsia="Times New Roman" w:hAnsiTheme="majorBidi" w:cstheme="majorBidi"/>
          <w:b/>
          <w:bCs/>
          <w:i/>
          <w:iCs/>
          <w:sz w:val="20"/>
          <w:szCs w:val="20"/>
        </w:rPr>
      </w:pPr>
      <w:r w:rsidRPr="00E22A19">
        <w:rPr>
          <w:rFonts w:asciiTheme="majorBidi" w:hAnsiTheme="majorBidi" w:cstheme="majorBidi"/>
          <w:sz w:val="20"/>
          <w:szCs w:val="20"/>
        </w:rPr>
        <w:t>On evaluating the 48 arterial grafts, there were 46</w:t>
      </w:r>
      <w:r w:rsidRPr="00E22A19">
        <w:rPr>
          <w:rFonts w:asciiTheme="majorBidi" w:hAnsiTheme="majorBidi" w:cstheme="majorBidi"/>
          <w:sz w:val="20"/>
          <w:szCs w:val="20"/>
          <w:rtl/>
        </w:rPr>
        <w:t xml:space="preserve"> </w:t>
      </w:r>
      <w:r w:rsidRPr="00E22A19">
        <w:rPr>
          <w:rFonts w:asciiTheme="majorBidi" w:hAnsiTheme="majorBidi" w:cstheme="majorBidi"/>
          <w:sz w:val="20"/>
          <w:szCs w:val="20"/>
        </w:rPr>
        <w:t xml:space="preserve">LIMA-LAD grafts, 39 (84.8%) of which were patent, 3 had significant stenosis and four had total occlusion. The RIMA –RCA </w:t>
      </w:r>
      <w:r w:rsidR="000320F2" w:rsidRPr="00E22A19">
        <w:rPr>
          <w:rFonts w:asciiTheme="majorBidi" w:hAnsiTheme="majorBidi" w:cstheme="majorBidi"/>
          <w:sz w:val="20"/>
          <w:szCs w:val="20"/>
        </w:rPr>
        <w:t xml:space="preserve">graft </w:t>
      </w:r>
      <w:r w:rsidRPr="00E22A19">
        <w:rPr>
          <w:rFonts w:asciiTheme="majorBidi" w:hAnsiTheme="majorBidi" w:cstheme="majorBidi"/>
          <w:sz w:val="20"/>
          <w:szCs w:val="20"/>
        </w:rPr>
        <w:t>included in the study was patent &amp; the Radial-OM graft showed significant stenosis</w:t>
      </w:r>
      <w:r w:rsidRPr="00E22A19">
        <w:rPr>
          <w:rFonts w:asciiTheme="majorBidi" w:eastAsia="Times New Roman" w:hAnsiTheme="majorBidi" w:cstheme="majorBidi"/>
          <w:sz w:val="20"/>
          <w:szCs w:val="20"/>
        </w:rPr>
        <w:t>.</w:t>
      </w:r>
    </w:p>
    <w:p w14:paraId="0EF7B30E" w14:textId="26BBFA04" w:rsidR="000064B5" w:rsidRPr="00E22A19" w:rsidRDefault="00565753" w:rsidP="00E22A19">
      <w:pPr>
        <w:bidi w:val="0"/>
        <w:spacing w:after="0" w:line="240" w:lineRule="auto"/>
        <w:ind w:firstLine="270"/>
        <w:jc w:val="both"/>
        <w:rPr>
          <w:rFonts w:asciiTheme="majorBidi" w:hAnsiTheme="majorBidi" w:cstheme="majorBidi"/>
          <w:sz w:val="20"/>
          <w:szCs w:val="20"/>
        </w:rPr>
      </w:pPr>
      <w:r w:rsidRPr="00E22A19">
        <w:rPr>
          <w:rFonts w:asciiTheme="majorBidi" w:eastAsia="Times New Roman" w:hAnsiTheme="majorBidi" w:cstheme="majorBidi"/>
          <w:b/>
          <w:bCs/>
          <w:sz w:val="20"/>
          <w:szCs w:val="20"/>
        </w:rPr>
        <w:t>Regarding</w:t>
      </w:r>
      <w:r w:rsidR="000064B5" w:rsidRPr="00E22A19">
        <w:rPr>
          <w:rFonts w:asciiTheme="majorBidi" w:eastAsia="Times New Roman" w:hAnsiTheme="majorBidi" w:cstheme="majorBidi"/>
          <w:b/>
          <w:bCs/>
          <w:sz w:val="20"/>
          <w:szCs w:val="20"/>
        </w:rPr>
        <w:t xml:space="preserve"> venous grafts,</w:t>
      </w:r>
      <w:r w:rsidR="000064B5" w:rsidRPr="00E22A19">
        <w:rPr>
          <w:rFonts w:asciiTheme="majorBidi" w:hAnsiTheme="majorBidi" w:cstheme="majorBidi"/>
          <w:sz w:val="20"/>
          <w:szCs w:val="20"/>
        </w:rPr>
        <w:t xml:space="preserve"> 17(22.9%) grafts were patent, 6(8.1%) grafts showed significant stenosis, and 51(68.9%) grafts were </w:t>
      </w:r>
      <w:r w:rsidR="000064B5" w:rsidRPr="00E22A19">
        <w:rPr>
          <w:rFonts w:asciiTheme="majorBidi" w:hAnsiTheme="majorBidi" w:cstheme="majorBidi"/>
          <w:sz w:val="20"/>
          <w:szCs w:val="20"/>
        </w:rPr>
        <w:t>occluded either totally or shortly after their origin.</w:t>
      </w:r>
    </w:p>
    <w:p w14:paraId="4F9CE0C0" w14:textId="278CCE56" w:rsidR="000064B5" w:rsidRPr="00E22A19" w:rsidRDefault="000064B5" w:rsidP="00E22A19">
      <w:pPr>
        <w:bidi w:val="0"/>
        <w:spacing w:after="0" w:line="240" w:lineRule="auto"/>
        <w:ind w:firstLine="270"/>
        <w:jc w:val="both"/>
        <w:rPr>
          <w:rFonts w:asciiTheme="majorBidi" w:hAnsiTheme="majorBidi" w:cstheme="majorBidi"/>
          <w:sz w:val="20"/>
          <w:szCs w:val="20"/>
        </w:rPr>
      </w:pPr>
      <w:r w:rsidRPr="00E22A19">
        <w:rPr>
          <w:rFonts w:asciiTheme="majorBidi" w:hAnsiTheme="majorBidi" w:cstheme="majorBidi"/>
          <w:sz w:val="20"/>
          <w:szCs w:val="20"/>
        </w:rPr>
        <w:t xml:space="preserve">The study included 36 SVG to </w:t>
      </w:r>
      <w:r w:rsidR="00CD3394" w:rsidRPr="00E22A19">
        <w:rPr>
          <w:rFonts w:asciiTheme="majorBidi" w:hAnsiTheme="majorBidi" w:cstheme="majorBidi"/>
          <w:sz w:val="20"/>
          <w:szCs w:val="20"/>
        </w:rPr>
        <w:t>RCA</w:t>
      </w:r>
      <w:r w:rsidRPr="00E22A19">
        <w:rPr>
          <w:rFonts w:asciiTheme="majorBidi" w:hAnsiTheme="majorBidi" w:cstheme="majorBidi"/>
          <w:sz w:val="20"/>
          <w:szCs w:val="20"/>
        </w:rPr>
        <w:t>: 7 (19.4%) grafts of which were patent without stenosis, 3(8.3%) showed significant stenosis whereas the remaining 26 (72.2%) grafts was occluded. 32 SVG to OM: 6 (18.8%) grafts of which were patent without stenosis, 2 (6.3%) grafts showed significant stenosis while remaining 24 (75%) grafts occluded.</w:t>
      </w:r>
      <w:r w:rsidR="00565753" w:rsidRPr="00E22A19">
        <w:rPr>
          <w:rFonts w:asciiTheme="majorBidi" w:hAnsiTheme="majorBidi" w:cstheme="majorBidi"/>
          <w:sz w:val="20"/>
          <w:szCs w:val="20"/>
        </w:rPr>
        <w:t xml:space="preserve"> The 2</w:t>
      </w:r>
      <w:r w:rsidRPr="00E22A19">
        <w:rPr>
          <w:rFonts w:asciiTheme="majorBidi" w:hAnsiTheme="majorBidi" w:cstheme="majorBidi"/>
          <w:sz w:val="20"/>
          <w:szCs w:val="20"/>
        </w:rPr>
        <w:t xml:space="preserve"> SVG to LAD grafts were patent.  4 SVG to D: 2 (50%) grafts of which were patent without stenosis, one graft (25%) showed significant stenosis whereas the remaining graft (25%) was totally occluded. </w:t>
      </w:r>
    </w:p>
    <w:p w14:paraId="2E4CB302" w14:textId="3EBE753E" w:rsidR="00565753" w:rsidRPr="00E22A19" w:rsidRDefault="000064B5" w:rsidP="00E22A19">
      <w:pPr>
        <w:bidi w:val="0"/>
        <w:spacing w:after="0" w:line="240" w:lineRule="auto"/>
        <w:ind w:firstLine="270"/>
        <w:jc w:val="both"/>
        <w:rPr>
          <w:rFonts w:asciiTheme="majorBidi" w:hAnsiTheme="majorBidi" w:cstheme="majorBidi"/>
          <w:sz w:val="20"/>
          <w:szCs w:val="20"/>
        </w:rPr>
      </w:pPr>
      <w:r w:rsidRPr="00E22A19">
        <w:rPr>
          <w:rFonts w:asciiTheme="majorBidi" w:hAnsiTheme="majorBidi" w:cstheme="majorBidi"/>
          <w:sz w:val="20"/>
          <w:szCs w:val="20"/>
        </w:rPr>
        <w:t>Degree of patency of all arterial grafts</w:t>
      </w:r>
      <w:r w:rsidR="00565753" w:rsidRPr="00E22A19">
        <w:rPr>
          <w:rFonts w:asciiTheme="majorBidi" w:hAnsiTheme="majorBidi" w:cstheme="majorBidi"/>
          <w:sz w:val="20"/>
          <w:szCs w:val="20"/>
        </w:rPr>
        <w:t>:</w:t>
      </w:r>
      <w:r w:rsidRPr="00E22A19">
        <w:rPr>
          <w:rFonts w:asciiTheme="majorBidi" w:hAnsiTheme="majorBidi" w:cstheme="majorBidi"/>
          <w:sz w:val="20"/>
          <w:szCs w:val="20"/>
        </w:rPr>
        <w:t xml:space="preserve"> 40 (83.3%) patent, 4 (8.3%) narrow, 4 (8.3%) </w:t>
      </w:r>
      <w:r w:rsidR="00866791" w:rsidRPr="00E22A19">
        <w:rPr>
          <w:rFonts w:asciiTheme="majorBidi" w:hAnsiTheme="majorBidi" w:cstheme="majorBidi"/>
          <w:sz w:val="20"/>
          <w:szCs w:val="20"/>
        </w:rPr>
        <w:t>occluded. The</w:t>
      </w:r>
      <w:r w:rsidRPr="00E22A19">
        <w:rPr>
          <w:rFonts w:asciiTheme="majorBidi" w:hAnsiTheme="majorBidi" w:cstheme="majorBidi"/>
          <w:sz w:val="20"/>
          <w:szCs w:val="20"/>
        </w:rPr>
        <w:t xml:space="preserve"> occlusion rate was more in the venous grafts, constituted 68.9% of all venous grafts. </w:t>
      </w:r>
    </w:p>
    <w:p w14:paraId="6D30154E" w14:textId="77777777" w:rsidR="00E22A19" w:rsidRDefault="00E22A19" w:rsidP="00FC3753">
      <w:pPr>
        <w:bidi w:val="0"/>
        <w:spacing w:after="0" w:line="240" w:lineRule="auto"/>
        <w:jc w:val="both"/>
        <w:rPr>
          <w:rFonts w:asciiTheme="majorBidi" w:hAnsiTheme="majorBidi" w:cstheme="majorBidi"/>
          <w:b/>
          <w:bCs/>
          <w:sz w:val="20"/>
          <w:szCs w:val="20"/>
        </w:rPr>
        <w:sectPr w:rsidR="00E22A19" w:rsidSect="00E22A19">
          <w:type w:val="continuous"/>
          <w:pgSz w:w="11906" w:h="16838" w:code="9"/>
          <w:pgMar w:top="1440" w:right="1800" w:bottom="1440" w:left="1800" w:header="706" w:footer="706" w:gutter="0"/>
          <w:pgNumType w:start="1"/>
          <w:cols w:num="2" w:space="706"/>
          <w:rtlGutter/>
          <w:docGrid w:linePitch="360"/>
        </w:sectPr>
      </w:pPr>
    </w:p>
    <w:p w14:paraId="0098029C" w14:textId="77777777" w:rsidR="00E22A19" w:rsidRDefault="00E22A19">
      <w:pPr>
        <w:bidi w:val="0"/>
        <w:rPr>
          <w:rFonts w:asciiTheme="majorBidi" w:hAnsiTheme="majorBidi" w:cstheme="majorBidi"/>
          <w:b/>
          <w:bCs/>
          <w:sz w:val="20"/>
          <w:szCs w:val="20"/>
        </w:rPr>
      </w:pPr>
      <w:r>
        <w:rPr>
          <w:rFonts w:asciiTheme="majorBidi" w:hAnsiTheme="majorBidi" w:cstheme="majorBidi"/>
          <w:b/>
          <w:bCs/>
          <w:sz w:val="20"/>
          <w:szCs w:val="20"/>
        </w:rPr>
        <w:br w:type="page"/>
      </w:r>
    </w:p>
    <w:p w14:paraId="01100835" w14:textId="68AE44F3" w:rsidR="000064B5" w:rsidRPr="00E22A19" w:rsidRDefault="000064B5" w:rsidP="00FC3753">
      <w:pPr>
        <w:bidi w:val="0"/>
        <w:spacing w:after="0" w:line="240" w:lineRule="auto"/>
        <w:jc w:val="both"/>
        <w:rPr>
          <w:rFonts w:asciiTheme="majorBidi" w:hAnsiTheme="majorBidi" w:cstheme="majorBidi"/>
          <w:b/>
          <w:bCs/>
          <w:sz w:val="20"/>
          <w:szCs w:val="20"/>
          <w:rtl/>
          <w:lang w:bidi="ar-EG"/>
        </w:rPr>
      </w:pPr>
      <w:r w:rsidRPr="00E22A19">
        <w:rPr>
          <w:rFonts w:asciiTheme="majorBidi" w:hAnsiTheme="majorBidi" w:cstheme="majorBidi"/>
          <w:b/>
          <w:bCs/>
          <w:sz w:val="20"/>
          <w:szCs w:val="20"/>
        </w:rPr>
        <w:lastRenderedPageBreak/>
        <w:t>Table (</w:t>
      </w:r>
      <w:r w:rsidR="002B697C" w:rsidRPr="00E22A19">
        <w:rPr>
          <w:rFonts w:asciiTheme="majorBidi" w:hAnsiTheme="majorBidi" w:cstheme="majorBidi"/>
          <w:b/>
          <w:bCs/>
          <w:sz w:val="20"/>
          <w:szCs w:val="20"/>
        </w:rPr>
        <w:t>3</w:t>
      </w:r>
      <w:r w:rsidRPr="00E22A19">
        <w:rPr>
          <w:rFonts w:asciiTheme="majorBidi" w:hAnsiTheme="majorBidi" w:cstheme="majorBidi"/>
          <w:b/>
          <w:bCs/>
          <w:sz w:val="20"/>
          <w:szCs w:val="20"/>
        </w:rPr>
        <w:t>) CTCA findings for different graft types</w:t>
      </w:r>
    </w:p>
    <w:tbl>
      <w:tblPr>
        <w:tblW w:w="8820" w:type="dxa"/>
        <w:tblBorders>
          <w:top w:val="single" w:sz="4" w:space="0" w:color="auto"/>
          <w:bottom w:val="single" w:sz="4" w:space="0" w:color="auto"/>
        </w:tblBorders>
        <w:tblLook w:val="04A0" w:firstRow="1" w:lastRow="0" w:firstColumn="1" w:lastColumn="0" w:noHBand="0" w:noVBand="1"/>
      </w:tblPr>
      <w:tblGrid>
        <w:gridCol w:w="2700"/>
        <w:gridCol w:w="1152"/>
        <w:gridCol w:w="1376"/>
        <w:gridCol w:w="1702"/>
        <w:gridCol w:w="1890"/>
      </w:tblGrid>
      <w:tr w:rsidR="00E22A19" w:rsidRPr="00E22A19" w14:paraId="10D31A9F" w14:textId="77777777" w:rsidTr="00E22A19">
        <w:trPr>
          <w:trHeight w:val="290"/>
        </w:trPr>
        <w:tc>
          <w:tcPr>
            <w:tcW w:w="2700" w:type="dxa"/>
            <w:shd w:val="clear" w:color="auto" w:fill="auto"/>
            <w:noWrap/>
            <w:vAlign w:val="bottom"/>
            <w:hideMark/>
          </w:tcPr>
          <w:p w14:paraId="5F1790D9"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lang w:bidi="ar-EG"/>
              </w:rPr>
            </w:pPr>
          </w:p>
        </w:tc>
        <w:tc>
          <w:tcPr>
            <w:tcW w:w="1152" w:type="dxa"/>
            <w:shd w:val="clear" w:color="auto" w:fill="auto"/>
            <w:noWrap/>
            <w:vAlign w:val="bottom"/>
            <w:hideMark/>
          </w:tcPr>
          <w:p w14:paraId="261CCC7F"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p>
        </w:tc>
        <w:tc>
          <w:tcPr>
            <w:tcW w:w="4968" w:type="dxa"/>
            <w:gridSpan w:val="3"/>
            <w:shd w:val="clear" w:color="auto" w:fill="auto"/>
            <w:noWrap/>
            <w:vAlign w:val="bottom"/>
            <w:hideMark/>
          </w:tcPr>
          <w:p w14:paraId="39DDE626"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CTCA</w:t>
            </w:r>
          </w:p>
        </w:tc>
      </w:tr>
      <w:tr w:rsidR="00E22A19" w:rsidRPr="00E22A19" w14:paraId="640D5B5D" w14:textId="77777777" w:rsidTr="00E22A19">
        <w:trPr>
          <w:trHeight w:val="290"/>
        </w:trPr>
        <w:tc>
          <w:tcPr>
            <w:tcW w:w="2700" w:type="dxa"/>
            <w:shd w:val="clear" w:color="auto" w:fill="auto"/>
            <w:noWrap/>
            <w:vAlign w:val="bottom"/>
            <w:hideMark/>
          </w:tcPr>
          <w:p w14:paraId="0DB0FEEF"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p>
        </w:tc>
        <w:tc>
          <w:tcPr>
            <w:tcW w:w="1152" w:type="dxa"/>
            <w:shd w:val="clear" w:color="auto" w:fill="auto"/>
            <w:noWrap/>
            <w:vAlign w:val="bottom"/>
            <w:hideMark/>
          </w:tcPr>
          <w:p w14:paraId="5A30E101"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Total</w:t>
            </w:r>
          </w:p>
        </w:tc>
        <w:tc>
          <w:tcPr>
            <w:tcW w:w="1376" w:type="dxa"/>
            <w:shd w:val="clear" w:color="auto" w:fill="auto"/>
            <w:noWrap/>
            <w:vAlign w:val="bottom"/>
            <w:hideMark/>
          </w:tcPr>
          <w:p w14:paraId="2034B676"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Patent</w:t>
            </w:r>
          </w:p>
        </w:tc>
        <w:tc>
          <w:tcPr>
            <w:tcW w:w="1702" w:type="dxa"/>
            <w:shd w:val="clear" w:color="auto" w:fill="auto"/>
            <w:noWrap/>
            <w:vAlign w:val="bottom"/>
            <w:hideMark/>
          </w:tcPr>
          <w:p w14:paraId="21489134"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Sig stenosis</w:t>
            </w:r>
          </w:p>
        </w:tc>
        <w:tc>
          <w:tcPr>
            <w:tcW w:w="1890" w:type="dxa"/>
            <w:shd w:val="clear" w:color="auto" w:fill="auto"/>
            <w:noWrap/>
            <w:vAlign w:val="bottom"/>
            <w:hideMark/>
          </w:tcPr>
          <w:p w14:paraId="77F7448A"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Total occlusion</w:t>
            </w:r>
          </w:p>
        </w:tc>
      </w:tr>
      <w:tr w:rsidR="00E22A19" w:rsidRPr="00E22A19" w14:paraId="50969A3D" w14:textId="77777777" w:rsidTr="00E22A19">
        <w:trPr>
          <w:trHeight w:val="80"/>
        </w:trPr>
        <w:tc>
          <w:tcPr>
            <w:tcW w:w="2700" w:type="dxa"/>
            <w:shd w:val="clear" w:color="auto" w:fill="auto"/>
            <w:noWrap/>
            <w:vAlign w:val="bottom"/>
            <w:hideMark/>
          </w:tcPr>
          <w:p w14:paraId="6F76FB17"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LIMA-LAD</w:t>
            </w:r>
          </w:p>
        </w:tc>
        <w:tc>
          <w:tcPr>
            <w:tcW w:w="1152" w:type="dxa"/>
            <w:shd w:val="clear" w:color="auto" w:fill="auto"/>
            <w:noWrap/>
            <w:vAlign w:val="bottom"/>
            <w:hideMark/>
          </w:tcPr>
          <w:p w14:paraId="428B884F"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46</w:t>
            </w:r>
          </w:p>
        </w:tc>
        <w:tc>
          <w:tcPr>
            <w:tcW w:w="1376" w:type="dxa"/>
            <w:shd w:val="clear" w:color="auto" w:fill="auto"/>
            <w:noWrap/>
            <w:vAlign w:val="bottom"/>
            <w:hideMark/>
          </w:tcPr>
          <w:p w14:paraId="7DF9085A"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39 (84.8)</w:t>
            </w:r>
          </w:p>
        </w:tc>
        <w:tc>
          <w:tcPr>
            <w:tcW w:w="1702" w:type="dxa"/>
            <w:shd w:val="clear" w:color="auto" w:fill="auto"/>
            <w:noWrap/>
            <w:vAlign w:val="bottom"/>
            <w:hideMark/>
          </w:tcPr>
          <w:p w14:paraId="55C253BD"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3 (6.5)</w:t>
            </w:r>
          </w:p>
        </w:tc>
        <w:tc>
          <w:tcPr>
            <w:tcW w:w="1890" w:type="dxa"/>
            <w:shd w:val="clear" w:color="auto" w:fill="auto"/>
            <w:noWrap/>
            <w:vAlign w:val="bottom"/>
            <w:hideMark/>
          </w:tcPr>
          <w:p w14:paraId="1B135AFF"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4 (8.7)</w:t>
            </w:r>
          </w:p>
        </w:tc>
      </w:tr>
      <w:tr w:rsidR="00E22A19" w:rsidRPr="00E22A19" w14:paraId="1B6A1338" w14:textId="77777777" w:rsidTr="00E22A19">
        <w:trPr>
          <w:trHeight w:val="80"/>
        </w:trPr>
        <w:tc>
          <w:tcPr>
            <w:tcW w:w="2700" w:type="dxa"/>
            <w:shd w:val="clear" w:color="auto" w:fill="auto"/>
            <w:noWrap/>
            <w:vAlign w:val="bottom"/>
            <w:hideMark/>
          </w:tcPr>
          <w:p w14:paraId="3CA7F971"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RIMA-RCA</w:t>
            </w:r>
          </w:p>
        </w:tc>
        <w:tc>
          <w:tcPr>
            <w:tcW w:w="1152" w:type="dxa"/>
            <w:shd w:val="clear" w:color="auto" w:fill="auto"/>
            <w:noWrap/>
            <w:vAlign w:val="bottom"/>
            <w:hideMark/>
          </w:tcPr>
          <w:p w14:paraId="13193161"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1</w:t>
            </w:r>
          </w:p>
        </w:tc>
        <w:tc>
          <w:tcPr>
            <w:tcW w:w="1376" w:type="dxa"/>
            <w:shd w:val="clear" w:color="auto" w:fill="auto"/>
            <w:noWrap/>
            <w:vAlign w:val="bottom"/>
            <w:hideMark/>
          </w:tcPr>
          <w:p w14:paraId="48881B19"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1(100)</w:t>
            </w:r>
          </w:p>
        </w:tc>
        <w:tc>
          <w:tcPr>
            <w:tcW w:w="1702" w:type="dxa"/>
            <w:shd w:val="clear" w:color="auto" w:fill="auto"/>
            <w:noWrap/>
            <w:vAlign w:val="bottom"/>
            <w:hideMark/>
          </w:tcPr>
          <w:p w14:paraId="28846527"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0(00)</w:t>
            </w:r>
          </w:p>
        </w:tc>
        <w:tc>
          <w:tcPr>
            <w:tcW w:w="1890" w:type="dxa"/>
            <w:shd w:val="clear" w:color="auto" w:fill="auto"/>
            <w:noWrap/>
            <w:vAlign w:val="bottom"/>
            <w:hideMark/>
          </w:tcPr>
          <w:p w14:paraId="7A293F30"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0 (0)</w:t>
            </w:r>
          </w:p>
        </w:tc>
      </w:tr>
      <w:tr w:rsidR="00E22A19" w:rsidRPr="00E22A19" w14:paraId="509E0967" w14:textId="77777777" w:rsidTr="00E22A19">
        <w:trPr>
          <w:trHeight w:val="80"/>
        </w:trPr>
        <w:tc>
          <w:tcPr>
            <w:tcW w:w="2700" w:type="dxa"/>
            <w:shd w:val="clear" w:color="auto" w:fill="auto"/>
            <w:noWrap/>
            <w:vAlign w:val="bottom"/>
            <w:hideMark/>
          </w:tcPr>
          <w:p w14:paraId="4F700BB5"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RADIAL-OM</w:t>
            </w:r>
          </w:p>
        </w:tc>
        <w:tc>
          <w:tcPr>
            <w:tcW w:w="1152" w:type="dxa"/>
            <w:shd w:val="clear" w:color="auto" w:fill="auto"/>
            <w:noWrap/>
            <w:vAlign w:val="bottom"/>
            <w:hideMark/>
          </w:tcPr>
          <w:p w14:paraId="187DF9B8"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1</w:t>
            </w:r>
          </w:p>
        </w:tc>
        <w:tc>
          <w:tcPr>
            <w:tcW w:w="1376" w:type="dxa"/>
            <w:shd w:val="clear" w:color="auto" w:fill="auto"/>
            <w:noWrap/>
            <w:vAlign w:val="bottom"/>
            <w:hideMark/>
          </w:tcPr>
          <w:p w14:paraId="33E1CEF4"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0(0)</w:t>
            </w:r>
          </w:p>
        </w:tc>
        <w:tc>
          <w:tcPr>
            <w:tcW w:w="1702" w:type="dxa"/>
            <w:shd w:val="clear" w:color="auto" w:fill="auto"/>
            <w:noWrap/>
            <w:vAlign w:val="bottom"/>
            <w:hideMark/>
          </w:tcPr>
          <w:p w14:paraId="78CD2893"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1(100)</w:t>
            </w:r>
          </w:p>
        </w:tc>
        <w:tc>
          <w:tcPr>
            <w:tcW w:w="1890" w:type="dxa"/>
            <w:shd w:val="clear" w:color="auto" w:fill="auto"/>
            <w:noWrap/>
            <w:vAlign w:val="bottom"/>
            <w:hideMark/>
          </w:tcPr>
          <w:p w14:paraId="719A899C"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0 (0)</w:t>
            </w:r>
          </w:p>
        </w:tc>
      </w:tr>
      <w:tr w:rsidR="00E22A19" w:rsidRPr="00E22A19" w14:paraId="4D03C368" w14:textId="77777777" w:rsidTr="00E22A19">
        <w:trPr>
          <w:trHeight w:val="80"/>
        </w:trPr>
        <w:tc>
          <w:tcPr>
            <w:tcW w:w="2700" w:type="dxa"/>
            <w:shd w:val="clear" w:color="auto" w:fill="auto"/>
            <w:noWrap/>
            <w:vAlign w:val="bottom"/>
            <w:hideMark/>
          </w:tcPr>
          <w:p w14:paraId="59DB8544"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SVG-D</w:t>
            </w:r>
          </w:p>
        </w:tc>
        <w:tc>
          <w:tcPr>
            <w:tcW w:w="1152" w:type="dxa"/>
            <w:shd w:val="clear" w:color="auto" w:fill="auto"/>
            <w:noWrap/>
            <w:vAlign w:val="bottom"/>
            <w:hideMark/>
          </w:tcPr>
          <w:p w14:paraId="55945B2B"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4</w:t>
            </w:r>
          </w:p>
        </w:tc>
        <w:tc>
          <w:tcPr>
            <w:tcW w:w="1376" w:type="dxa"/>
            <w:shd w:val="clear" w:color="auto" w:fill="auto"/>
            <w:noWrap/>
            <w:vAlign w:val="bottom"/>
            <w:hideMark/>
          </w:tcPr>
          <w:p w14:paraId="377A55D1"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2 (50)</w:t>
            </w:r>
          </w:p>
        </w:tc>
        <w:tc>
          <w:tcPr>
            <w:tcW w:w="1702" w:type="dxa"/>
            <w:shd w:val="clear" w:color="auto" w:fill="auto"/>
            <w:noWrap/>
            <w:vAlign w:val="bottom"/>
            <w:hideMark/>
          </w:tcPr>
          <w:p w14:paraId="6B3AFA8E"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1(25)</w:t>
            </w:r>
          </w:p>
        </w:tc>
        <w:tc>
          <w:tcPr>
            <w:tcW w:w="1890" w:type="dxa"/>
            <w:shd w:val="clear" w:color="auto" w:fill="auto"/>
            <w:noWrap/>
            <w:vAlign w:val="bottom"/>
            <w:hideMark/>
          </w:tcPr>
          <w:p w14:paraId="50AB0C4D"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1 (25)</w:t>
            </w:r>
          </w:p>
        </w:tc>
      </w:tr>
      <w:tr w:rsidR="00E22A19" w:rsidRPr="00E22A19" w14:paraId="37FDCAF9" w14:textId="77777777" w:rsidTr="00E22A19">
        <w:trPr>
          <w:trHeight w:val="80"/>
        </w:trPr>
        <w:tc>
          <w:tcPr>
            <w:tcW w:w="2700" w:type="dxa"/>
            <w:shd w:val="clear" w:color="auto" w:fill="auto"/>
            <w:noWrap/>
            <w:vAlign w:val="bottom"/>
            <w:hideMark/>
          </w:tcPr>
          <w:p w14:paraId="246C5A07"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SVG-LAD</w:t>
            </w:r>
          </w:p>
        </w:tc>
        <w:tc>
          <w:tcPr>
            <w:tcW w:w="1152" w:type="dxa"/>
            <w:shd w:val="clear" w:color="auto" w:fill="auto"/>
            <w:noWrap/>
            <w:vAlign w:val="bottom"/>
            <w:hideMark/>
          </w:tcPr>
          <w:p w14:paraId="6BC691F0"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2</w:t>
            </w:r>
          </w:p>
        </w:tc>
        <w:tc>
          <w:tcPr>
            <w:tcW w:w="1376" w:type="dxa"/>
            <w:shd w:val="clear" w:color="auto" w:fill="auto"/>
            <w:noWrap/>
            <w:vAlign w:val="bottom"/>
            <w:hideMark/>
          </w:tcPr>
          <w:p w14:paraId="3BD98465"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2(100)</w:t>
            </w:r>
          </w:p>
        </w:tc>
        <w:tc>
          <w:tcPr>
            <w:tcW w:w="1702" w:type="dxa"/>
            <w:shd w:val="clear" w:color="auto" w:fill="auto"/>
            <w:noWrap/>
            <w:vAlign w:val="bottom"/>
            <w:hideMark/>
          </w:tcPr>
          <w:p w14:paraId="22B8F939"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0 (0)</w:t>
            </w:r>
          </w:p>
        </w:tc>
        <w:tc>
          <w:tcPr>
            <w:tcW w:w="1890" w:type="dxa"/>
            <w:shd w:val="clear" w:color="auto" w:fill="auto"/>
            <w:noWrap/>
            <w:vAlign w:val="bottom"/>
            <w:hideMark/>
          </w:tcPr>
          <w:p w14:paraId="2D3DD414"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0 (0)</w:t>
            </w:r>
          </w:p>
        </w:tc>
      </w:tr>
      <w:tr w:rsidR="00E22A19" w:rsidRPr="00E22A19" w14:paraId="4D39BE6F" w14:textId="77777777" w:rsidTr="00E22A19">
        <w:trPr>
          <w:trHeight w:val="80"/>
        </w:trPr>
        <w:tc>
          <w:tcPr>
            <w:tcW w:w="2700" w:type="dxa"/>
            <w:shd w:val="clear" w:color="auto" w:fill="auto"/>
            <w:noWrap/>
            <w:vAlign w:val="bottom"/>
            <w:hideMark/>
          </w:tcPr>
          <w:p w14:paraId="1E6085C8"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SVG-OM</w:t>
            </w:r>
          </w:p>
        </w:tc>
        <w:tc>
          <w:tcPr>
            <w:tcW w:w="1152" w:type="dxa"/>
            <w:shd w:val="clear" w:color="auto" w:fill="auto"/>
            <w:noWrap/>
            <w:vAlign w:val="bottom"/>
            <w:hideMark/>
          </w:tcPr>
          <w:p w14:paraId="77F8FC88"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32</w:t>
            </w:r>
          </w:p>
        </w:tc>
        <w:tc>
          <w:tcPr>
            <w:tcW w:w="1376" w:type="dxa"/>
            <w:shd w:val="clear" w:color="auto" w:fill="auto"/>
            <w:noWrap/>
            <w:vAlign w:val="bottom"/>
            <w:hideMark/>
          </w:tcPr>
          <w:p w14:paraId="25FCD40F"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6 (18.8)</w:t>
            </w:r>
          </w:p>
        </w:tc>
        <w:tc>
          <w:tcPr>
            <w:tcW w:w="1702" w:type="dxa"/>
            <w:shd w:val="clear" w:color="auto" w:fill="auto"/>
            <w:noWrap/>
            <w:vAlign w:val="bottom"/>
            <w:hideMark/>
          </w:tcPr>
          <w:p w14:paraId="6F601797"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2 (6.3)</w:t>
            </w:r>
          </w:p>
        </w:tc>
        <w:tc>
          <w:tcPr>
            <w:tcW w:w="1890" w:type="dxa"/>
            <w:shd w:val="clear" w:color="auto" w:fill="auto"/>
            <w:noWrap/>
            <w:vAlign w:val="bottom"/>
            <w:hideMark/>
          </w:tcPr>
          <w:p w14:paraId="5475FB62"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24 (75)</w:t>
            </w:r>
          </w:p>
        </w:tc>
      </w:tr>
      <w:tr w:rsidR="00E22A19" w:rsidRPr="00E22A19" w14:paraId="7182E7A2" w14:textId="77777777" w:rsidTr="00E22A19">
        <w:trPr>
          <w:trHeight w:val="80"/>
        </w:trPr>
        <w:tc>
          <w:tcPr>
            <w:tcW w:w="2700" w:type="dxa"/>
            <w:shd w:val="clear" w:color="auto" w:fill="auto"/>
            <w:noWrap/>
            <w:vAlign w:val="bottom"/>
            <w:hideMark/>
          </w:tcPr>
          <w:p w14:paraId="3B4B8E61"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SVG-RCA</w:t>
            </w:r>
          </w:p>
        </w:tc>
        <w:tc>
          <w:tcPr>
            <w:tcW w:w="1152" w:type="dxa"/>
            <w:shd w:val="clear" w:color="auto" w:fill="auto"/>
            <w:noWrap/>
            <w:vAlign w:val="bottom"/>
            <w:hideMark/>
          </w:tcPr>
          <w:p w14:paraId="5CA1E1D9"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36</w:t>
            </w:r>
          </w:p>
        </w:tc>
        <w:tc>
          <w:tcPr>
            <w:tcW w:w="1376" w:type="dxa"/>
            <w:shd w:val="clear" w:color="auto" w:fill="auto"/>
            <w:noWrap/>
            <w:vAlign w:val="bottom"/>
            <w:hideMark/>
          </w:tcPr>
          <w:p w14:paraId="49622E07"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7 (19.4)</w:t>
            </w:r>
          </w:p>
        </w:tc>
        <w:tc>
          <w:tcPr>
            <w:tcW w:w="1702" w:type="dxa"/>
            <w:shd w:val="clear" w:color="auto" w:fill="auto"/>
            <w:noWrap/>
            <w:vAlign w:val="bottom"/>
            <w:hideMark/>
          </w:tcPr>
          <w:p w14:paraId="568CA778"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3(8.3)</w:t>
            </w:r>
          </w:p>
        </w:tc>
        <w:tc>
          <w:tcPr>
            <w:tcW w:w="1890" w:type="dxa"/>
            <w:shd w:val="clear" w:color="auto" w:fill="auto"/>
            <w:noWrap/>
            <w:vAlign w:val="bottom"/>
            <w:hideMark/>
          </w:tcPr>
          <w:p w14:paraId="6D019A21"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26 (72.2)</w:t>
            </w:r>
          </w:p>
        </w:tc>
      </w:tr>
    </w:tbl>
    <w:p w14:paraId="02386B20" w14:textId="77777777" w:rsidR="00E22A19" w:rsidRDefault="00E22A19" w:rsidP="00FC3753">
      <w:pPr>
        <w:bidi w:val="0"/>
        <w:spacing w:after="0" w:line="240" w:lineRule="auto"/>
        <w:jc w:val="both"/>
        <w:rPr>
          <w:rFonts w:asciiTheme="majorBidi" w:hAnsiTheme="majorBidi" w:cstheme="majorBidi"/>
          <w:b/>
          <w:bCs/>
          <w:sz w:val="20"/>
          <w:szCs w:val="20"/>
        </w:rPr>
        <w:sectPr w:rsidR="00E22A19" w:rsidSect="00E22A19">
          <w:type w:val="continuous"/>
          <w:pgSz w:w="11906" w:h="16838" w:code="9"/>
          <w:pgMar w:top="1440" w:right="1800" w:bottom="1440" w:left="1800" w:header="706" w:footer="706" w:gutter="0"/>
          <w:pgNumType w:start="1"/>
          <w:cols w:space="708"/>
          <w:bidi/>
          <w:rtlGutter/>
          <w:docGrid w:linePitch="360"/>
        </w:sectPr>
      </w:pPr>
    </w:p>
    <w:p w14:paraId="45FD3799" w14:textId="62A8D676" w:rsidR="000064B5" w:rsidRPr="00E22A19" w:rsidRDefault="000064B5" w:rsidP="00FC3753">
      <w:pPr>
        <w:bidi w:val="0"/>
        <w:spacing w:after="0" w:line="240" w:lineRule="auto"/>
        <w:jc w:val="both"/>
        <w:rPr>
          <w:rFonts w:asciiTheme="majorBidi" w:hAnsiTheme="majorBidi" w:cstheme="majorBidi"/>
          <w:b/>
          <w:bCs/>
          <w:sz w:val="20"/>
          <w:szCs w:val="20"/>
          <w:rtl/>
        </w:rPr>
      </w:pPr>
      <w:r w:rsidRPr="00E22A19">
        <w:rPr>
          <w:rFonts w:asciiTheme="majorBidi" w:hAnsiTheme="majorBidi" w:cstheme="majorBidi"/>
          <w:b/>
          <w:bCs/>
          <w:sz w:val="20"/>
          <w:szCs w:val="20"/>
        </w:rPr>
        <w:t>Data were presented as number (percentage)</w:t>
      </w:r>
    </w:p>
    <w:p w14:paraId="3664ABA6" w14:textId="627095B4" w:rsidR="000064B5" w:rsidRPr="00E22A19" w:rsidRDefault="000064B5" w:rsidP="00E22A19">
      <w:pPr>
        <w:bidi w:val="0"/>
        <w:spacing w:after="0" w:line="240" w:lineRule="auto"/>
        <w:ind w:firstLine="360"/>
        <w:jc w:val="both"/>
        <w:rPr>
          <w:rFonts w:asciiTheme="majorBidi" w:hAnsiTheme="majorBidi" w:cstheme="majorBidi"/>
          <w:sz w:val="20"/>
          <w:szCs w:val="20"/>
        </w:rPr>
      </w:pPr>
      <w:r w:rsidRPr="00E22A19">
        <w:rPr>
          <w:rFonts w:asciiTheme="majorBidi" w:hAnsiTheme="majorBidi" w:cstheme="majorBidi"/>
          <w:sz w:val="20"/>
          <w:szCs w:val="20"/>
        </w:rPr>
        <w:t>In our study 5 grafts were</w:t>
      </w:r>
      <w:r w:rsidR="000320F2" w:rsidRPr="00E22A19">
        <w:rPr>
          <w:rFonts w:asciiTheme="majorBidi" w:hAnsiTheme="majorBidi" w:cstheme="majorBidi"/>
          <w:sz w:val="20"/>
          <w:szCs w:val="20"/>
        </w:rPr>
        <w:t xml:space="preserve"> not imaged by ICA due to </w:t>
      </w:r>
      <w:r w:rsidRPr="00E22A19">
        <w:rPr>
          <w:rFonts w:asciiTheme="majorBidi" w:hAnsiTheme="majorBidi" w:cstheme="majorBidi"/>
          <w:sz w:val="20"/>
          <w:szCs w:val="20"/>
        </w:rPr>
        <w:t>failed cannulation,</w:t>
      </w:r>
      <w:r w:rsidR="000320F2" w:rsidRPr="00E22A19">
        <w:rPr>
          <w:rFonts w:asciiTheme="majorBidi" w:hAnsiTheme="majorBidi" w:cstheme="majorBidi"/>
          <w:sz w:val="20"/>
          <w:szCs w:val="20"/>
        </w:rPr>
        <w:t xml:space="preserve"> </w:t>
      </w:r>
      <w:r w:rsidRPr="00E22A19">
        <w:rPr>
          <w:rFonts w:asciiTheme="majorBidi" w:hAnsiTheme="majorBidi" w:cstheme="majorBidi"/>
          <w:sz w:val="20"/>
          <w:szCs w:val="20"/>
        </w:rPr>
        <w:t>CTCA</w:t>
      </w:r>
      <w:r w:rsidR="000320F2" w:rsidRPr="00E22A19">
        <w:rPr>
          <w:rFonts w:asciiTheme="majorBidi" w:hAnsiTheme="majorBidi" w:cstheme="majorBidi"/>
          <w:sz w:val="20"/>
          <w:szCs w:val="20"/>
        </w:rPr>
        <w:t xml:space="preserve"> detected those grafts</w:t>
      </w:r>
      <w:r w:rsidRPr="00E22A19">
        <w:rPr>
          <w:rFonts w:asciiTheme="majorBidi" w:hAnsiTheme="majorBidi" w:cstheme="majorBidi"/>
          <w:sz w:val="20"/>
          <w:szCs w:val="20"/>
        </w:rPr>
        <w:t xml:space="preserve">. Two of them were LIMA-LAD grafts, one showed distal significant stenosis, the other was patent. SVG-OM graft showed mid non-significant </w:t>
      </w:r>
      <w:r w:rsidR="00F81BD1" w:rsidRPr="00E22A19">
        <w:rPr>
          <w:rFonts w:asciiTheme="majorBidi" w:hAnsiTheme="majorBidi" w:cstheme="majorBidi"/>
          <w:sz w:val="20"/>
          <w:szCs w:val="20"/>
        </w:rPr>
        <w:t>stenosis.</w:t>
      </w:r>
      <w:r w:rsidRPr="00E22A19">
        <w:rPr>
          <w:rFonts w:asciiTheme="majorBidi" w:hAnsiTheme="majorBidi" w:cstheme="majorBidi"/>
          <w:sz w:val="20"/>
          <w:szCs w:val="20"/>
        </w:rPr>
        <w:t xml:space="preserve"> SVG-PDA showed proximal non-significant </w:t>
      </w:r>
      <w:r w:rsidR="00F81BD1" w:rsidRPr="00E22A19">
        <w:rPr>
          <w:rFonts w:asciiTheme="majorBidi" w:hAnsiTheme="majorBidi" w:cstheme="majorBidi"/>
          <w:sz w:val="20"/>
          <w:szCs w:val="20"/>
        </w:rPr>
        <w:t>stenosis</w:t>
      </w:r>
      <w:r w:rsidR="00866791" w:rsidRPr="00E22A19">
        <w:rPr>
          <w:rFonts w:asciiTheme="majorBidi" w:hAnsiTheme="majorBidi" w:cstheme="majorBidi"/>
          <w:sz w:val="20"/>
          <w:szCs w:val="20"/>
        </w:rPr>
        <w:t>.</w:t>
      </w:r>
      <w:r w:rsidRPr="00E22A19">
        <w:rPr>
          <w:rFonts w:asciiTheme="majorBidi" w:hAnsiTheme="majorBidi" w:cstheme="majorBidi"/>
          <w:sz w:val="20"/>
          <w:szCs w:val="20"/>
        </w:rPr>
        <w:t xml:space="preserve"> SVG-D showed distal s</w:t>
      </w:r>
      <w:r w:rsidR="00F81BD1" w:rsidRPr="00E22A19">
        <w:rPr>
          <w:rFonts w:asciiTheme="majorBidi" w:hAnsiTheme="majorBidi" w:cstheme="majorBidi"/>
          <w:sz w:val="20"/>
          <w:szCs w:val="20"/>
        </w:rPr>
        <w:t>ignificant</w:t>
      </w:r>
      <w:r w:rsidRPr="00E22A19">
        <w:rPr>
          <w:rFonts w:asciiTheme="majorBidi" w:hAnsiTheme="majorBidi" w:cstheme="majorBidi"/>
          <w:sz w:val="20"/>
          <w:szCs w:val="20"/>
        </w:rPr>
        <w:t xml:space="preserve"> stenosis.</w:t>
      </w:r>
    </w:p>
    <w:p w14:paraId="29B85FA3" w14:textId="6620E127" w:rsidR="000064B5" w:rsidRPr="00E22A19" w:rsidRDefault="000064B5" w:rsidP="00FC3753">
      <w:pPr>
        <w:bidi w:val="0"/>
        <w:spacing w:after="0" w:line="240" w:lineRule="auto"/>
        <w:jc w:val="both"/>
        <w:rPr>
          <w:rFonts w:asciiTheme="majorBidi" w:hAnsiTheme="majorBidi" w:cstheme="majorBidi"/>
          <w:b/>
          <w:bCs/>
          <w:i/>
          <w:iCs/>
          <w:sz w:val="20"/>
          <w:szCs w:val="20"/>
        </w:rPr>
      </w:pPr>
      <w:r w:rsidRPr="00E22A19">
        <w:rPr>
          <w:rFonts w:asciiTheme="majorBidi" w:hAnsiTheme="majorBidi" w:cstheme="majorBidi"/>
          <w:b/>
          <w:bCs/>
          <w:i/>
          <w:iCs/>
          <w:sz w:val="20"/>
          <w:szCs w:val="20"/>
        </w:rPr>
        <w:t xml:space="preserve">Invasive Coronary Angiography </w:t>
      </w:r>
      <w:r w:rsidR="00866791" w:rsidRPr="00E22A19">
        <w:rPr>
          <w:rFonts w:asciiTheme="majorBidi" w:hAnsiTheme="majorBidi" w:cstheme="majorBidi"/>
          <w:b/>
          <w:bCs/>
          <w:i/>
          <w:iCs/>
          <w:sz w:val="20"/>
          <w:szCs w:val="20"/>
        </w:rPr>
        <w:t>findings:</w:t>
      </w:r>
    </w:p>
    <w:p w14:paraId="2D4E2A58" w14:textId="2CF26AD2" w:rsidR="000064B5" w:rsidRPr="00E22A19" w:rsidRDefault="000064B5" w:rsidP="00E22A19">
      <w:pPr>
        <w:bidi w:val="0"/>
        <w:spacing w:after="0" w:line="240" w:lineRule="auto"/>
        <w:ind w:firstLine="360"/>
        <w:jc w:val="both"/>
        <w:rPr>
          <w:rFonts w:asciiTheme="majorBidi" w:hAnsiTheme="majorBidi" w:cstheme="majorBidi"/>
          <w:sz w:val="20"/>
          <w:szCs w:val="20"/>
        </w:rPr>
      </w:pPr>
      <w:r w:rsidRPr="00E22A19">
        <w:rPr>
          <w:rFonts w:asciiTheme="majorBidi" w:hAnsiTheme="majorBidi" w:cstheme="majorBidi"/>
          <w:sz w:val="20"/>
          <w:szCs w:val="20"/>
        </w:rPr>
        <w:t xml:space="preserve">Coronary angiograms revealed the same results compared to MDCT apart </w:t>
      </w:r>
      <w:r w:rsidR="00866791" w:rsidRPr="00E22A19">
        <w:rPr>
          <w:rFonts w:asciiTheme="majorBidi" w:hAnsiTheme="majorBidi" w:cstheme="majorBidi"/>
          <w:sz w:val="20"/>
          <w:szCs w:val="20"/>
        </w:rPr>
        <w:t>from 2</w:t>
      </w:r>
      <w:r w:rsidRPr="00E22A19">
        <w:rPr>
          <w:rFonts w:asciiTheme="majorBidi" w:hAnsiTheme="majorBidi" w:cstheme="majorBidi"/>
          <w:sz w:val="20"/>
          <w:szCs w:val="20"/>
        </w:rPr>
        <w:t xml:space="preserve"> out of the studied </w:t>
      </w:r>
      <w:r w:rsidR="00866791" w:rsidRPr="00E22A19">
        <w:rPr>
          <w:rFonts w:asciiTheme="majorBidi" w:hAnsiTheme="majorBidi" w:cstheme="majorBidi"/>
          <w:sz w:val="20"/>
          <w:szCs w:val="20"/>
        </w:rPr>
        <w:t>122 grafts</w:t>
      </w:r>
      <w:r w:rsidRPr="00E22A19">
        <w:rPr>
          <w:rFonts w:asciiTheme="majorBidi" w:hAnsiTheme="majorBidi" w:cstheme="majorBidi"/>
          <w:sz w:val="20"/>
          <w:szCs w:val="20"/>
        </w:rPr>
        <w:t xml:space="preserve">, showed false positive result as the </w:t>
      </w:r>
      <w:r w:rsidR="001D0769">
        <w:rPr>
          <w:rFonts w:asciiTheme="majorBidi" w:hAnsiTheme="majorBidi" w:cstheme="majorBidi"/>
          <w:sz w:val="20"/>
          <w:szCs w:val="20"/>
        </w:rPr>
        <w:t xml:space="preserve">stenosis </w:t>
      </w:r>
      <w:r w:rsidRPr="00E22A19">
        <w:rPr>
          <w:rFonts w:asciiTheme="majorBidi" w:hAnsiTheme="majorBidi" w:cstheme="majorBidi"/>
          <w:sz w:val="20"/>
          <w:szCs w:val="20"/>
        </w:rPr>
        <w:t>degree was mild (insignificant stenosis &lt;50</w:t>
      </w:r>
      <w:r w:rsidR="00866791" w:rsidRPr="00E22A19">
        <w:rPr>
          <w:rFonts w:asciiTheme="majorBidi" w:hAnsiTheme="majorBidi" w:cstheme="majorBidi"/>
          <w:sz w:val="20"/>
          <w:szCs w:val="20"/>
        </w:rPr>
        <w:t>%) on</w:t>
      </w:r>
      <w:r w:rsidRPr="00E22A19">
        <w:rPr>
          <w:rFonts w:asciiTheme="majorBidi" w:hAnsiTheme="majorBidi" w:cstheme="majorBidi"/>
          <w:sz w:val="20"/>
          <w:szCs w:val="20"/>
        </w:rPr>
        <w:t xml:space="preserve"> </w:t>
      </w:r>
      <w:r w:rsidR="00866791" w:rsidRPr="00E22A19">
        <w:rPr>
          <w:rFonts w:asciiTheme="majorBidi" w:hAnsiTheme="majorBidi" w:cstheme="majorBidi"/>
          <w:sz w:val="20"/>
          <w:szCs w:val="20"/>
        </w:rPr>
        <w:t>ICA while</w:t>
      </w:r>
      <w:r w:rsidRPr="00E22A19">
        <w:rPr>
          <w:rFonts w:asciiTheme="majorBidi" w:hAnsiTheme="majorBidi" w:cstheme="majorBidi"/>
          <w:sz w:val="20"/>
          <w:szCs w:val="20"/>
        </w:rPr>
        <w:t xml:space="preserve"> being overestimated by CTCA as significant stenosis. </w:t>
      </w:r>
    </w:p>
    <w:p w14:paraId="45A78511" w14:textId="77777777" w:rsidR="00E22A19" w:rsidRDefault="00E22A19" w:rsidP="00FC3753">
      <w:pPr>
        <w:bidi w:val="0"/>
        <w:spacing w:after="0" w:line="240" w:lineRule="auto"/>
        <w:jc w:val="both"/>
        <w:rPr>
          <w:rFonts w:asciiTheme="majorBidi" w:hAnsiTheme="majorBidi" w:cstheme="majorBidi"/>
          <w:b/>
          <w:bCs/>
          <w:sz w:val="20"/>
          <w:szCs w:val="20"/>
        </w:rPr>
        <w:sectPr w:rsidR="00E22A19" w:rsidSect="00E22A19">
          <w:type w:val="continuous"/>
          <w:pgSz w:w="11906" w:h="16838" w:code="9"/>
          <w:pgMar w:top="1440" w:right="1800" w:bottom="1440" w:left="1800" w:header="706" w:footer="706" w:gutter="0"/>
          <w:pgNumType w:start="1"/>
          <w:cols w:num="2" w:space="706"/>
          <w:rtlGutter/>
          <w:docGrid w:linePitch="360"/>
        </w:sectPr>
      </w:pPr>
    </w:p>
    <w:p w14:paraId="2ABB4810" w14:textId="49726C0A" w:rsidR="000064B5" w:rsidRPr="00E22A19" w:rsidRDefault="000064B5" w:rsidP="00FC3753">
      <w:pPr>
        <w:bidi w:val="0"/>
        <w:spacing w:after="0" w:line="240" w:lineRule="auto"/>
        <w:jc w:val="both"/>
        <w:rPr>
          <w:rFonts w:asciiTheme="majorBidi" w:hAnsiTheme="majorBidi" w:cstheme="majorBidi"/>
          <w:b/>
          <w:bCs/>
          <w:sz w:val="20"/>
          <w:szCs w:val="20"/>
          <w:rtl/>
          <w:lang w:bidi="ar-EG"/>
        </w:rPr>
      </w:pPr>
      <w:r w:rsidRPr="00E22A19">
        <w:rPr>
          <w:rFonts w:asciiTheme="majorBidi" w:hAnsiTheme="majorBidi" w:cstheme="majorBidi"/>
          <w:b/>
          <w:bCs/>
          <w:sz w:val="20"/>
          <w:szCs w:val="20"/>
        </w:rPr>
        <w:t>Table (</w:t>
      </w:r>
      <w:r w:rsidR="002B697C" w:rsidRPr="00E22A19">
        <w:rPr>
          <w:rFonts w:asciiTheme="majorBidi" w:hAnsiTheme="majorBidi" w:cstheme="majorBidi"/>
          <w:b/>
          <w:bCs/>
          <w:sz w:val="20"/>
          <w:szCs w:val="20"/>
        </w:rPr>
        <w:t>4</w:t>
      </w:r>
      <w:r w:rsidRPr="00E22A19">
        <w:rPr>
          <w:rFonts w:asciiTheme="majorBidi" w:hAnsiTheme="majorBidi" w:cstheme="majorBidi"/>
          <w:b/>
          <w:bCs/>
          <w:sz w:val="20"/>
          <w:szCs w:val="20"/>
        </w:rPr>
        <w:t>) ICA findings for different graft types</w:t>
      </w:r>
    </w:p>
    <w:tbl>
      <w:tblPr>
        <w:tblW w:w="8820" w:type="dxa"/>
        <w:tblBorders>
          <w:top w:val="single" w:sz="4" w:space="0" w:color="auto"/>
          <w:bottom w:val="single" w:sz="4" w:space="0" w:color="auto"/>
        </w:tblBorders>
        <w:tblLook w:val="04A0" w:firstRow="1" w:lastRow="0" w:firstColumn="1" w:lastColumn="0" w:noHBand="0" w:noVBand="1"/>
      </w:tblPr>
      <w:tblGrid>
        <w:gridCol w:w="2610"/>
        <w:gridCol w:w="1160"/>
        <w:gridCol w:w="1315"/>
        <w:gridCol w:w="1755"/>
        <w:gridCol w:w="1980"/>
      </w:tblGrid>
      <w:tr w:rsidR="00E22A19" w:rsidRPr="00E22A19" w14:paraId="5CB64B1D" w14:textId="77777777" w:rsidTr="00E22A19">
        <w:trPr>
          <w:trHeight w:val="290"/>
        </w:trPr>
        <w:tc>
          <w:tcPr>
            <w:tcW w:w="2610" w:type="dxa"/>
            <w:shd w:val="clear" w:color="auto" w:fill="auto"/>
            <w:noWrap/>
            <w:vAlign w:val="bottom"/>
            <w:hideMark/>
          </w:tcPr>
          <w:p w14:paraId="6DC85C56"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p>
        </w:tc>
        <w:tc>
          <w:tcPr>
            <w:tcW w:w="1160" w:type="dxa"/>
            <w:shd w:val="clear" w:color="auto" w:fill="auto"/>
            <w:noWrap/>
            <w:vAlign w:val="bottom"/>
            <w:hideMark/>
          </w:tcPr>
          <w:p w14:paraId="3A8B36DE"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p>
        </w:tc>
        <w:tc>
          <w:tcPr>
            <w:tcW w:w="5050" w:type="dxa"/>
            <w:gridSpan w:val="3"/>
            <w:shd w:val="clear" w:color="auto" w:fill="auto"/>
            <w:noWrap/>
            <w:vAlign w:val="bottom"/>
            <w:hideMark/>
          </w:tcPr>
          <w:p w14:paraId="09C4C495"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ICA</w:t>
            </w:r>
          </w:p>
        </w:tc>
      </w:tr>
      <w:tr w:rsidR="00E22A19" w:rsidRPr="00E22A19" w14:paraId="4B5B2A5B" w14:textId="77777777" w:rsidTr="00E22A19">
        <w:trPr>
          <w:trHeight w:val="80"/>
        </w:trPr>
        <w:tc>
          <w:tcPr>
            <w:tcW w:w="2610" w:type="dxa"/>
            <w:shd w:val="clear" w:color="auto" w:fill="auto"/>
            <w:noWrap/>
            <w:vAlign w:val="bottom"/>
            <w:hideMark/>
          </w:tcPr>
          <w:p w14:paraId="586C8035"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p>
        </w:tc>
        <w:tc>
          <w:tcPr>
            <w:tcW w:w="1160" w:type="dxa"/>
            <w:shd w:val="clear" w:color="auto" w:fill="auto"/>
            <w:noWrap/>
            <w:vAlign w:val="bottom"/>
            <w:hideMark/>
          </w:tcPr>
          <w:p w14:paraId="557F67F0"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Total</w:t>
            </w:r>
          </w:p>
        </w:tc>
        <w:tc>
          <w:tcPr>
            <w:tcW w:w="1315" w:type="dxa"/>
            <w:shd w:val="clear" w:color="auto" w:fill="auto"/>
            <w:noWrap/>
            <w:vAlign w:val="bottom"/>
            <w:hideMark/>
          </w:tcPr>
          <w:p w14:paraId="13C3579A"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Patent</w:t>
            </w:r>
          </w:p>
        </w:tc>
        <w:tc>
          <w:tcPr>
            <w:tcW w:w="1755" w:type="dxa"/>
            <w:shd w:val="clear" w:color="auto" w:fill="auto"/>
            <w:noWrap/>
            <w:vAlign w:val="bottom"/>
            <w:hideMark/>
          </w:tcPr>
          <w:p w14:paraId="48047A9F"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Sig stenosis</w:t>
            </w:r>
          </w:p>
        </w:tc>
        <w:tc>
          <w:tcPr>
            <w:tcW w:w="1980" w:type="dxa"/>
            <w:shd w:val="clear" w:color="auto" w:fill="auto"/>
            <w:noWrap/>
            <w:vAlign w:val="bottom"/>
            <w:hideMark/>
          </w:tcPr>
          <w:p w14:paraId="6EE11122"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Total occlusion</w:t>
            </w:r>
          </w:p>
        </w:tc>
      </w:tr>
      <w:tr w:rsidR="00E22A19" w:rsidRPr="00E22A19" w14:paraId="7499BB0B" w14:textId="77777777" w:rsidTr="00E22A19">
        <w:trPr>
          <w:trHeight w:val="80"/>
        </w:trPr>
        <w:tc>
          <w:tcPr>
            <w:tcW w:w="2610" w:type="dxa"/>
            <w:shd w:val="clear" w:color="auto" w:fill="auto"/>
            <w:noWrap/>
            <w:vAlign w:val="bottom"/>
            <w:hideMark/>
          </w:tcPr>
          <w:p w14:paraId="0374B935"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LIMA-LAD</w:t>
            </w:r>
          </w:p>
        </w:tc>
        <w:tc>
          <w:tcPr>
            <w:tcW w:w="1160" w:type="dxa"/>
            <w:shd w:val="clear" w:color="auto" w:fill="auto"/>
            <w:noWrap/>
            <w:vAlign w:val="bottom"/>
            <w:hideMark/>
          </w:tcPr>
          <w:p w14:paraId="2FF1D90E"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46</w:t>
            </w:r>
          </w:p>
        </w:tc>
        <w:tc>
          <w:tcPr>
            <w:tcW w:w="1315" w:type="dxa"/>
            <w:shd w:val="clear" w:color="auto" w:fill="auto"/>
            <w:noWrap/>
            <w:vAlign w:val="bottom"/>
            <w:hideMark/>
          </w:tcPr>
          <w:p w14:paraId="6C20CDC4"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40 (87)</w:t>
            </w:r>
          </w:p>
        </w:tc>
        <w:tc>
          <w:tcPr>
            <w:tcW w:w="1755" w:type="dxa"/>
            <w:shd w:val="clear" w:color="auto" w:fill="auto"/>
            <w:noWrap/>
            <w:vAlign w:val="bottom"/>
            <w:hideMark/>
          </w:tcPr>
          <w:p w14:paraId="4182D6AF"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2 (4.3)</w:t>
            </w:r>
          </w:p>
        </w:tc>
        <w:tc>
          <w:tcPr>
            <w:tcW w:w="1980" w:type="dxa"/>
            <w:shd w:val="clear" w:color="auto" w:fill="auto"/>
            <w:noWrap/>
            <w:vAlign w:val="bottom"/>
            <w:hideMark/>
          </w:tcPr>
          <w:p w14:paraId="5372C26D"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4 (8.7)</w:t>
            </w:r>
          </w:p>
        </w:tc>
      </w:tr>
      <w:tr w:rsidR="00E22A19" w:rsidRPr="00E22A19" w14:paraId="79CCD292" w14:textId="77777777" w:rsidTr="00E22A19">
        <w:trPr>
          <w:trHeight w:val="290"/>
        </w:trPr>
        <w:tc>
          <w:tcPr>
            <w:tcW w:w="2610" w:type="dxa"/>
            <w:shd w:val="clear" w:color="auto" w:fill="auto"/>
            <w:noWrap/>
            <w:vAlign w:val="bottom"/>
            <w:hideMark/>
          </w:tcPr>
          <w:p w14:paraId="48A980F8"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RIMA-RCA</w:t>
            </w:r>
          </w:p>
          <w:p w14:paraId="29C57A32"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lang w:bidi="ar-EG"/>
              </w:rPr>
            </w:pPr>
            <w:r w:rsidRPr="00E22A19">
              <w:rPr>
                <w:rFonts w:asciiTheme="majorBidi" w:eastAsia="Times New Roman" w:hAnsiTheme="majorBidi" w:cstheme="majorBidi"/>
                <w:b/>
                <w:bCs/>
                <w:sz w:val="20"/>
                <w:szCs w:val="20"/>
                <w:lang w:bidi="ar-EG"/>
              </w:rPr>
              <w:t>RADIAL-OM</w:t>
            </w:r>
          </w:p>
        </w:tc>
        <w:tc>
          <w:tcPr>
            <w:tcW w:w="1160" w:type="dxa"/>
            <w:shd w:val="clear" w:color="auto" w:fill="auto"/>
            <w:noWrap/>
            <w:vAlign w:val="bottom"/>
            <w:hideMark/>
          </w:tcPr>
          <w:p w14:paraId="17ED8A50"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1</w:t>
            </w:r>
          </w:p>
          <w:p w14:paraId="0EDFD0BE"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1</w:t>
            </w:r>
          </w:p>
        </w:tc>
        <w:tc>
          <w:tcPr>
            <w:tcW w:w="1315" w:type="dxa"/>
            <w:shd w:val="clear" w:color="auto" w:fill="auto"/>
            <w:noWrap/>
            <w:vAlign w:val="bottom"/>
            <w:hideMark/>
          </w:tcPr>
          <w:p w14:paraId="3B57CCE9"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1 (100)</w:t>
            </w:r>
          </w:p>
          <w:p w14:paraId="325CCFDA"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0(0)</w:t>
            </w:r>
          </w:p>
        </w:tc>
        <w:tc>
          <w:tcPr>
            <w:tcW w:w="1755" w:type="dxa"/>
            <w:shd w:val="clear" w:color="auto" w:fill="auto"/>
            <w:noWrap/>
            <w:vAlign w:val="bottom"/>
            <w:hideMark/>
          </w:tcPr>
          <w:p w14:paraId="2D9EA36E"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0(0)</w:t>
            </w:r>
          </w:p>
          <w:p w14:paraId="39F08682"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1(100)</w:t>
            </w:r>
          </w:p>
        </w:tc>
        <w:tc>
          <w:tcPr>
            <w:tcW w:w="1980" w:type="dxa"/>
            <w:shd w:val="clear" w:color="auto" w:fill="auto"/>
            <w:noWrap/>
            <w:vAlign w:val="bottom"/>
            <w:hideMark/>
          </w:tcPr>
          <w:p w14:paraId="5B64F102"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0 (0)</w:t>
            </w:r>
          </w:p>
          <w:p w14:paraId="4A7EB404"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0(0)</w:t>
            </w:r>
          </w:p>
        </w:tc>
      </w:tr>
      <w:tr w:rsidR="00E22A19" w:rsidRPr="00E22A19" w14:paraId="5A3D8C35" w14:textId="77777777" w:rsidTr="00E22A19">
        <w:trPr>
          <w:trHeight w:val="80"/>
        </w:trPr>
        <w:tc>
          <w:tcPr>
            <w:tcW w:w="2610" w:type="dxa"/>
            <w:shd w:val="clear" w:color="auto" w:fill="auto"/>
            <w:noWrap/>
            <w:vAlign w:val="bottom"/>
            <w:hideMark/>
          </w:tcPr>
          <w:p w14:paraId="41B71211"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SVG-D</w:t>
            </w:r>
          </w:p>
        </w:tc>
        <w:tc>
          <w:tcPr>
            <w:tcW w:w="1160" w:type="dxa"/>
            <w:shd w:val="clear" w:color="auto" w:fill="auto"/>
            <w:noWrap/>
            <w:vAlign w:val="bottom"/>
            <w:hideMark/>
          </w:tcPr>
          <w:p w14:paraId="273CE6BA"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4</w:t>
            </w:r>
          </w:p>
        </w:tc>
        <w:tc>
          <w:tcPr>
            <w:tcW w:w="1315" w:type="dxa"/>
            <w:shd w:val="clear" w:color="auto" w:fill="auto"/>
            <w:noWrap/>
            <w:vAlign w:val="bottom"/>
            <w:hideMark/>
          </w:tcPr>
          <w:p w14:paraId="666C2B29"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2 (50)</w:t>
            </w:r>
          </w:p>
        </w:tc>
        <w:tc>
          <w:tcPr>
            <w:tcW w:w="1755" w:type="dxa"/>
            <w:shd w:val="clear" w:color="auto" w:fill="auto"/>
            <w:noWrap/>
            <w:vAlign w:val="bottom"/>
            <w:hideMark/>
          </w:tcPr>
          <w:p w14:paraId="5EC0A992"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1 (25)</w:t>
            </w:r>
          </w:p>
        </w:tc>
        <w:tc>
          <w:tcPr>
            <w:tcW w:w="1980" w:type="dxa"/>
            <w:shd w:val="clear" w:color="auto" w:fill="auto"/>
            <w:noWrap/>
            <w:vAlign w:val="bottom"/>
            <w:hideMark/>
          </w:tcPr>
          <w:p w14:paraId="2036328A"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1 (25)</w:t>
            </w:r>
          </w:p>
        </w:tc>
      </w:tr>
      <w:tr w:rsidR="00E22A19" w:rsidRPr="00E22A19" w14:paraId="2DF66BB8" w14:textId="77777777" w:rsidTr="00E22A19">
        <w:trPr>
          <w:trHeight w:val="80"/>
        </w:trPr>
        <w:tc>
          <w:tcPr>
            <w:tcW w:w="2610" w:type="dxa"/>
            <w:shd w:val="clear" w:color="auto" w:fill="auto"/>
            <w:noWrap/>
            <w:vAlign w:val="bottom"/>
            <w:hideMark/>
          </w:tcPr>
          <w:p w14:paraId="0638B050"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SVG-LAD</w:t>
            </w:r>
          </w:p>
        </w:tc>
        <w:tc>
          <w:tcPr>
            <w:tcW w:w="1160" w:type="dxa"/>
            <w:shd w:val="clear" w:color="auto" w:fill="auto"/>
            <w:noWrap/>
            <w:vAlign w:val="bottom"/>
            <w:hideMark/>
          </w:tcPr>
          <w:p w14:paraId="47D0A57C"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2</w:t>
            </w:r>
          </w:p>
        </w:tc>
        <w:tc>
          <w:tcPr>
            <w:tcW w:w="1315" w:type="dxa"/>
            <w:shd w:val="clear" w:color="auto" w:fill="auto"/>
            <w:noWrap/>
            <w:vAlign w:val="bottom"/>
            <w:hideMark/>
          </w:tcPr>
          <w:p w14:paraId="2A695745"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2(100)</w:t>
            </w:r>
          </w:p>
        </w:tc>
        <w:tc>
          <w:tcPr>
            <w:tcW w:w="1755" w:type="dxa"/>
            <w:shd w:val="clear" w:color="auto" w:fill="auto"/>
            <w:noWrap/>
            <w:vAlign w:val="bottom"/>
            <w:hideMark/>
          </w:tcPr>
          <w:p w14:paraId="2645C803"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0 (0)</w:t>
            </w:r>
          </w:p>
        </w:tc>
        <w:tc>
          <w:tcPr>
            <w:tcW w:w="1980" w:type="dxa"/>
            <w:shd w:val="clear" w:color="auto" w:fill="auto"/>
            <w:noWrap/>
            <w:vAlign w:val="bottom"/>
            <w:hideMark/>
          </w:tcPr>
          <w:p w14:paraId="5E16DBAD"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0 (0)</w:t>
            </w:r>
          </w:p>
        </w:tc>
      </w:tr>
      <w:tr w:rsidR="00E22A19" w:rsidRPr="00E22A19" w14:paraId="6CC513D7" w14:textId="77777777" w:rsidTr="00E22A19">
        <w:trPr>
          <w:trHeight w:val="80"/>
        </w:trPr>
        <w:tc>
          <w:tcPr>
            <w:tcW w:w="2610" w:type="dxa"/>
            <w:shd w:val="clear" w:color="auto" w:fill="auto"/>
            <w:noWrap/>
            <w:vAlign w:val="bottom"/>
            <w:hideMark/>
          </w:tcPr>
          <w:p w14:paraId="618F2C96"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SVG-OM</w:t>
            </w:r>
          </w:p>
        </w:tc>
        <w:tc>
          <w:tcPr>
            <w:tcW w:w="1160" w:type="dxa"/>
            <w:shd w:val="clear" w:color="auto" w:fill="auto"/>
            <w:noWrap/>
            <w:vAlign w:val="bottom"/>
            <w:hideMark/>
          </w:tcPr>
          <w:p w14:paraId="4CAE5FEA"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32</w:t>
            </w:r>
          </w:p>
        </w:tc>
        <w:tc>
          <w:tcPr>
            <w:tcW w:w="1315" w:type="dxa"/>
            <w:shd w:val="clear" w:color="auto" w:fill="auto"/>
            <w:noWrap/>
            <w:vAlign w:val="bottom"/>
            <w:hideMark/>
          </w:tcPr>
          <w:p w14:paraId="58A283A6"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6(18.8)</w:t>
            </w:r>
          </w:p>
        </w:tc>
        <w:tc>
          <w:tcPr>
            <w:tcW w:w="1755" w:type="dxa"/>
            <w:shd w:val="clear" w:color="auto" w:fill="auto"/>
            <w:noWrap/>
            <w:vAlign w:val="bottom"/>
            <w:hideMark/>
          </w:tcPr>
          <w:p w14:paraId="6DA169DE"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2 (6.3)</w:t>
            </w:r>
          </w:p>
        </w:tc>
        <w:tc>
          <w:tcPr>
            <w:tcW w:w="1980" w:type="dxa"/>
            <w:shd w:val="clear" w:color="auto" w:fill="auto"/>
            <w:noWrap/>
            <w:vAlign w:val="bottom"/>
            <w:hideMark/>
          </w:tcPr>
          <w:p w14:paraId="64675F6F"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24(75)</w:t>
            </w:r>
          </w:p>
        </w:tc>
      </w:tr>
      <w:tr w:rsidR="00E22A19" w:rsidRPr="00E22A19" w14:paraId="22D4ECB8" w14:textId="77777777" w:rsidTr="00E22A19">
        <w:trPr>
          <w:trHeight w:val="80"/>
        </w:trPr>
        <w:tc>
          <w:tcPr>
            <w:tcW w:w="2610" w:type="dxa"/>
            <w:shd w:val="clear" w:color="auto" w:fill="auto"/>
            <w:noWrap/>
            <w:vAlign w:val="bottom"/>
            <w:hideMark/>
          </w:tcPr>
          <w:p w14:paraId="5F971C3C"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SVG-RCA</w:t>
            </w:r>
          </w:p>
        </w:tc>
        <w:tc>
          <w:tcPr>
            <w:tcW w:w="1160" w:type="dxa"/>
            <w:shd w:val="clear" w:color="auto" w:fill="auto"/>
            <w:noWrap/>
            <w:vAlign w:val="bottom"/>
            <w:hideMark/>
          </w:tcPr>
          <w:p w14:paraId="432310D3"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36</w:t>
            </w:r>
          </w:p>
        </w:tc>
        <w:tc>
          <w:tcPr>
            <w:tcW w:w="1315" w:type="dxa"/>
            <w:shd w:val="clear" w:color="auto" w:fill="auto"/>
            <w:noWrap/>
            <w:vAlign w:val="bottom"/>
            <w:hideMark/>
          </w:tcPr>
          <w:p w14:paraId="33493F20"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8 (22.2)</w:t>
            </w:r>
          </w:p>
        </w:tc>
        <w:tc>
          <w:tcPr>
            <w:tcW w:w="1755" w:type="dxa"/>
            <w:shd w:val="clear" w:color="auto" w:fill="auto"/>
            <w:noWrap/>
            <w:vAlign w:val="bottom"/>
            <w:hideMark/>
          </w:tcPr>
          <w:p w14:paraId="1C078B9D"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2 (5.6)</w:t>
            </w:r>
          </w:p>
        </w:tc>
        <w:tc>
          <w:tcPr>
            <w:tcW w:w="1980" w:type="dxa"/>
            <w:shd w:val="clear" w:color="auto" w:fill="auto"/>
            <w:noWrap/>
            <w:vAlign w:val="bottom"/>
            <w:hideMark/>
          </w:tcPr>
          <w:p w14:paraId="6883C978"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26(72.2)</w:t>
            </w:r>
          </w:p>
        </w:tc>
      </w:tr>
    </w:tbl>
    <w:p w14:paraId="5D8A0670" w14:textId="77777777" w:rsidR="000064B5" w:rsidRPr="00E22A19" w:rsidRDefault="000064B5" w:rsidP="00FC3753">
      <w:pPr>
        <w:bidi w:val="0"/>
        <w:spacing w:after="0" w:line="240" w:lineRule="auto"/>
        <w:jc w:val="both"/>
        <w:rPr>
          <w:rFonts w:asciiTheme="majorBidi" w:hAnsiTheme="majorBidi" w:cstheme="majorBidi"/>
          <w:b/>
          <w:bCs/>
          <w:sz w:val="20"/>
          <w:szCs w:val="20"/>
          <w:rtl/>
        </w:rPr>
      </w:pPr>
      <w:bookmarkStart w:id="0" w:name="OLE_LINK8"/>
      <w:r w:rsidRPr="00E22A19">
        <w:rPr>
          <w:rFonts w:asciiTheme="majorBidi" w:hAnsiTheme="majorBidi" w:cstheme="majorBidi"/>
          <w:b/>
          <w:bCs/>
          <w:sz w:val="20"/>
          <w:szCs w:val="20"/>
        </w:rPr>
        <w:t>Data were presented as number (percentage)</w:t>
      </w:r>
    </w:p>
    <w:bookmarkEnd w:id="0"/>
    <w:p w14:paraId="4F40201E" w14:textId="77777777" w:rsidR="00E22A19" w:rsidRDefault="00E22A19" w:rsidP="00E22A19">
      <w:pPr>
        <w:bidi w:val="0"/>
        <w:spacing w:after="0" w:line="240" w:lineRule="auto"/>
        <w:jc w:val="both"/>
        <w:rPr>
          <w:rFonts w:asciiTheme="majorBidi" w:hAnsiTheme="majorBidi" w:cstheme="majorBidi"/>
          <w:b/>
          <w:bCs/>
          <w:i/>
          <w:iCs/>
          <w:sz w:val="20"/>
          <w:szCs w:val="20"/>
        </w:rPr>
        <w:sectPr w:rsidR="00E22A19" w:rsidSect="00E22A19">
          <w:type w:val="continuous"/>
          <w:pgSz w:w="11906" w:h="16838" w:code="9"/>
          <w:pgMar w:top="1440" w:right="1800" w:bottom="1440" w:left="1800" w:header="706" w:footer="706" w:gutter="0"/>
          <w:pgNumType w:start="1"/>
          <w:cols w:space="708"/>
          <w:bidi/>
          <w:rtlGutter/>
          <w:docGrid w:linePitch="360"/>
        </w:sectPr>
      </w:pPr>
    </w:p>
    <w:p w14:paraId="1325EE5A" w14:textId="46A8A7F4" w:rsidR="000064B5" w:rsidRPr="00E22A19" w:rsidRDefault="000064B5" w:rsidP="00E22A19">
      <w:pPr>
        <w:bidi w:val="0"/>
        <w:spacing w:after="0" w:line="240" w:lineRule="auto"/>
        <w:jc w:val="both"/>
        <w:rPr>
          <w:rFonts w:asciiTheme="majorBidi" w:hAnsiTheme="majorBidi" w:cstheme="majorBidi"/>
          <w:b/>
          <w:bCs/>
          <w:i/>
          <w:iCs/>
          <w:sz w:val="20"/>
          <w:szCs w:val="20"/>
        </w:rPr>
      </w:pPr>
      <w:r w:rsidRPr="00E22A19">
        <w:rPr>
          <w:rFonts w:asciiTheme="majorBidi" w:hAnsiTheme="majorBidi" w:cstheme="majorBidi"/>
          <w:b/>
          <w:bCs/>
          <w:i/>
          <w:iCs/>
          <w:sz w:val="20"/>
          <w:szCs w:val="20"/>
        </w:rPr>
        <w:t>Agreement between ICA and CTCA</w:t>
      </w:r>
    </w:p>
    <w:p w14:paraId="3135A93F" w14:textId="13D9CE47" w:rsidR="000064B5" w:rsidRPr="00E22A19" w:rsidRDefault="000064B5" w:rsidP="00E22A19">
      <w:pPr>
        <w:bidi w:val="0"/>
        <w:spacing w:after="0" w:line="240" w:lineRule="auto"/>
        <w:ind w:firstLine="360"/>
        <w:jc w:val="both"/>
        <w:rPr>
          <w:rFonts w:asciiTheme="majorBidi" w:hAnsiTheme="majorBidi" w:cstheme="majorBidi"/>
          <w:sz w:val="20"/>
          <w:szCs w:val="20"/>
        </w:rPr>
      </w:pPr>
      <w:r w:rsidRPr="00E22A19">
        <w:rPr>
          <w:rFonts w:asciiTheme="majorBidi" w:hAnsiTheme="majorBidi" w:cstheme="majorBidi"/>
          <w:sz w:val="20"/>
          <w:szCs w:val="20"/>
        </w:rPr>
        <w:t xml:space="preserve">An excellent agreement was observed between ICA and CTCA (Kappa = 0.971, P-value of agreement &lt; 0.001). CTCA detected 46.7% patent grafts, 8.2% with significant </w:t>
      </w:r>
      <w:r w:rsidRPr="00E22A19">
        <w:rPr>
          <w:rFonts w:asciiTheme="majorBidi" w:hAnsiTheme="majorBidi" w:cstheme="majorBidi"/>
          <w:sz w:val="20"/>
          <w:szCs w:val="20"/>
        </w:rPr>
        <w:t xml:space="preserve">stenosis, and 45.1% with total occlusion while ICA detected 48.3% patent grafts, 6.6% with significant stenosis, and 45.1% with total occlusion </w:t>
      </w:r>
      <w:r w:rsidRPr="00E22A19">
        <w:rPr>
          <w:rFonts w:asciiTheme="majorBidi" w:eastAsia="Times New Roman" w:hAnsiTheme="majorBidi" w:cstheme="majorBidi"/>
          <w:b/>
          <w:bCs/>
          <w:i/>
          <w:iCs/>
          <w:sz w:val="20"/>
          <w:szCs w:val="20"/>
        </w:rPr>
        <w:t xml:space="preserve">(Table </w:t>
      </w:r>
      <w:r w:rsidR="002B697C" w:rsidRPr="00E22A19">
        <w:rPr>
          <w:rFonts w:asciiTheme="majorBidi" w:eastAsia="Times New Roman" w:hAnsiTheme="majorBidi" w:cstheme="majorBidi"/>
          <w:b/>
          <w:bCs/>
          <w:i/>
          <w:iCs/>
          <w:sz w:val="20"/>
          <w:szCs w:val="20"/>
        </w:rPr>
        <w:t>5).</w:t>
      </w:r>
    </w:p>
    <w:p w14:paraId="77D4F5EB" w14:textId="77777777" w:rsidR="00E22A19" w:rsidRDefault="00E22A19" w:rsidP="00FC3753">
      <w:pPr>
        <w:bidi w:val="0"/>
        <w:spacing w:after="0" w:line="240" w:lineRule="auto"/>
        <w:jc w:val="both"/>
        <w:rPr>
          <w:rFonts w:asciiTheme="majorBidi" w:hAnsiTheme="majorBidi" w:cstheme="majorBidi"/>
          <w:b/>
          <w:bCs/>
          <w:sz w:val="20"/>
          <w:szCs w:val="20"/>
          <w:lang w:bidi="ar-EG"/>
        </w:rPr>
        <w:sectPr w:rsidR="00E22A19" w:rsidSect="00E22A19">
          <w:type w:val="continuous"/>
          <w:pgSz w:w="11906" w:h="16838" w:code="9"/>
          <w:pgMar w:top="1440" w:right="1800" w:bottom="1440" w:left="1800" w:header="706" w:footer="706" w:gutter="0"/>
          <w:pgNumType w:start="1"/>
          <w:cols w:num="2" w:space="706"/>
          <w:rtlGutter/>
          <w:docGrid w:linePitch="360"/>
        </w:sectPr>
      </w:pPr>
    </w:p>
    <w:p w14:paraId="14BD76F1" w14:textId="6A1D0EFD" w:rsidR="000064B5" w:rsidRPr="00E22A19" w:rsidRDefault="000064B5" w:rsidP="00FC3753">
      <w:pPr>
        <w:bidi w:val="0"/>
        <w:spacing w:after="0" w:line="240" w:lineRule="auto"/>
        <w:jc w:val="both"/>
        <w:rPr>
          <w:rFonts w:asciiTheme="majorBidi" w:hAnsiTheme="majorBidi" w:cstheme="majorBidi"/>
          <w:b/>
          <w:bCs/>
          <w:sz w:val="20"/>
          <w:szCs w:val="20"/>
          <w:lang w:bidi="ar-EG"/>
        </w:rPr>
      </w:pPr>
      <w:r w:rsidRPr="00E22A19">
        <w:rPr>
          <w:rFonts w:asciiTheme="majorBidi" w:hAnsiTheme="majorBidi" w:cstheme="majorBidi"/>
          <w:b/>
          <w:bCs/>
          <w:sz w:val="20"/>
          <w:szCs w:val="20"/>
          <w:lang w:bidi="ar-EG"/>
        </w:rPr>
        <w:t>Table (</w:t>
      </w:r>
      <w:r w:rsidR="002B697C" w:rsidRPr="00E22A19">
        <w:rPr>
          <w:rFonts w:asciiTheme="majorBidi" w:hAnsiTheme="majorBidi" w:cstheme="majorBidi"/>
          <w:b/>
          <w:bCs/>
          <w:sz w:val="20"/>
          <w:szCs w:val="20"/>
          <w:lang w:bidi="ar-EG"/>
        </w:rPr>
        <w:t>5</w:t>
      </w:r>
      <w:r w:rsidRPr="00E22A19">
        <w:rPr>
          <w:rFonts w:asciiTheme="majorBidi" w:hAnsiTheme="majorBidi" w:cstheme="majorBidi"/>
          <w:b/>
          <w:bCs/>
          <w:sz w:val="20"/>
          <w:szCs w:val="20"/>
          <w:lang w:bidi="ar-EG"/>
        </w:rPr>
        <w:t>) Agreement between ICA and CTCA findings</w:t>
      </w:r>
    </w:p>
    <w:tbl>
      <w:tblPr>
        <w:tblW w:w="8145" w:type="dxa"/>
        <w:tblBorders>
          <w:top w:val="single" w:sz="4" w:space="0" w:color="auto"/>
          <w:bottom w:val="single" w:sz="4" w:space="0" w:color="auto"/>
        </w:tblBorders>
        <w:tblLook w:val="04A0" w:firstRow="1" w:lastRow="0" w:firstColumn="1" w:lastColumn="0" w:noHBand="0" w:noVBand="1"/>
      </w:tblPr>
      <w:tblGrid>
        <w:gridCol w:w="3060"/>
        <w:gridCol w:w="1485"/>
        <w:gridCol w:w="1335"/>
        <w:gridCol w:w="960"/>
        <w:gridCol w:w="1305"/>
      </w:tblGrid>
      <w:tr w:rsidR="00E22A19" w:rsidRPr="00E22A19" w14:paraId="243D2383" w14:textId="77777777" w:rsidTr="00E22A19">
        <w:trPr>
          <w:trHeight w:val="300"/>
        </w:trPr>
        <w:tc>
          <w:tcPr>
            <w:tcW w:w="3060" w:type="dxa"/>
            <w:shd w:val="clear" w:color="auto" w:fill="auto"/>
            <w:noWrap/>
            <w:vAlign w:val="bottom"/>
            <w:hideMark/>
          </w:tcPr>
          <w:p w14:paraId="4388B2EC"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p>
        </w:tc>
        <w:tc>
          <w:tcPr>
            <w:tcW w:w="1485" w:type="dxa"/>
            <w:shd w:val="clear" w:color="auto" w:fill="auto"/>
            <w:noWrap/>
            <w:vAlign w:val="bottom"/>
            <w:hideMark/>
          </w:tcPr>
          <w:p w14:paraId="6E44EA7D"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ICA</w:t>
            </w:r>
          </w:p>
        </w:tc>
        <w:tc>
          <w:tcPr>
            <w:tcW w:w="1335" w:type="dxa"/>
            <w:shd w:val="clear" w:color="auto" w:fill="auto"/>
            <w:noWrap/>
            <w:vAlign w:val="bottom"/>
            <w:hideMark/>
          </w:tcPr>
          <w:p w14:paraId="64E4A6AF"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CTCA</w:t>
            </w:r>
          </w:p>
        </w:tc>
        <w:tc>
          <w:tcPr>
            <w:tcW w:w="960" w:type="dxa"/>
            <w:shd w:val="clear" w:color="auto" w:fill="auto"/>
            <w:noWrap/>
            <w:vAlign w:val="bottom"/>
            <w:hideMark/>
          </w:tcPr>
          <w:p w14:paraId="32DB695B"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Kappa</w:t>
            </w:r>
          </w:p>
        </w:tc>
        <w:tc>
          <w:tcPr>
            <w:tcW w:w="1305" w:type="dxa"/>
            <w:shd w:val="clear" w:color="auto" w:fill="auto"/>
            <w:noWrap/>
            <w:vAlign w:val="bottom"/>
            <w:hideMark/>
          </w:tcPr>
          <w:p w14:paraId="2665A379"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P-value</w:t>
            </w:r>
          </w:p>
        </w:tc>
      </w:tr>
      <w:tr w:rsidR="00E22A19" w:rsidRPr="00E22A19" w14:paraId="4E859ECF" w14:textId="77777777" w:rsidTr="00E22A19">
        <w:trPr>
          <w:trHeight w:val="80"/>
        </w:trPr>
        <w:tc>
          <w:tcPr>
            <w:tcW w:w="3060" w:type="dxa"/>
            <w:shd w:val="clear" w:color="auto" w:fill="auto"/>
            <w:noWrap/>
            <w:vAlign w:val="center"/>
            <w:hideMark/>
          </w:tcPr>
          <w:p w14:paraId="5888282A"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Patent</w:t>
            </w:r>
          </w:p>
        </w:tc>
        <w:tc>
          <w:tcPr>
            <w:tcW w:w="1485" w:type="dxa"/>
            <w:shd w:val="clear" w:color="auto" w:fill="auto"/>
            <w:noWrap/>
            <w:vAlign w:val="center"/>
            <w:hideMark/>
          </w:tcPr>
          <w:p w14:paraId="7A79A959"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59 (48.3)</w:t>
            </w:r>
          </w:p>
        </w:tc>
        <w:tc>
          <w:tcPr>
            <w:tcW w:w="1335" w:type="dxa"/>
            <w:shd w:val="clear" w:color="auto" w:fill="auto"/>
            <w:noWrap/>
            <w:vAlign w:val="center"/>
            <w:hideMark/>
          </w:tcPr>
          <w:p w14:paraId="2862B039"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57 (46.7)</w:t>
            </w:r>
          </w:p>
        </w:tc>
        <w:tc>
          <w:tcPr>
            <w:tcW w:w="960" w:type="dxa"/>
            <w:shd w:val="clear" w:color="auto" w:fill="auto"/>
            <w:noWrap/>
            <w:vAlign w:val="bottom"/>
            <w:hideMark/>
          </w:tcPr>
          <w:p w14:paraId="6D0F3BF8"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0.971</w:t>
            </w:r>
          </w:p>
        </w:tc>
        <w:tc>
          <w:tcPr>
            <w:tcW w:w="1305" w:type="dxa"/>
            <w:shd w:val="clear" w:color="auto" w:fill="auto"/>
            <w:noWrap/>
            <w:vAlign w:val="bottom"/>
            <w:hideMark/>
          </w:tcPr>
          <w:p w14:paraId="7C7C7AF2"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&lt; 0.001*</w:t>
            </w:r>
          </w:p>
        </w:tc>
      </w:tr>
      <w:tr w:rsidR="00E22A19" w:rsidRPr="00E22A19" w14:paraId="5AD30667" w14:textId="77777777" w:rsidTr="00E22A19">
        <w:trPr>
          <w:trHeight w:val="80"/>
        </w:trPr>
        <w:tc>
          <w:tcPr>
            <w:tcW w:w="3060" w:type="dxa"/>
            <w:shd w:val="clear" w:color="auto" w:fill="auto"/>
            <w:noWrap/>
            <w:vAlign w:val="center"/>
            <w:hideMark/>
          </w:tcPr>
          <w:p w14:paraId="772A3FA4"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Significant stenosis &gt; 50%</w:t>
            </w:r>
          </w:p>
        </w:tc>
        <w:tc>
          <w:tcPr>
            <w:tcW w:w="1485" w:type="dxa"/>
            <w:shd w:val="clear" w:color="auto" w:fill="auto"/>
            <w:noWrap/>
            <w:vAlign w:val="center"/>
            <w:hideMark/>
          </w:tcPr>
          <w:p w14:paraId="2AD86B9E"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8 (6.6)</w:t>
            </w:r>
          </w:p>
        </w:tc>
        <w:tc>
          <w:tcPr>
            <w:tcW w:w="1335" w:type="dxa"/>
            <w:shd w:val="clear" w:color="auto" w:fill="auto"/>
            <w:noWrap/>
            <w:vAlign w:val="center"/>
            <w:hideMark/>
          </w:tcPr>
          <w:p w14:paraId="4BA55BBF"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10 (8.2)</w:t>
            </w:r>
          </w:p>
        </w:tc>
        <w:tc>
          <w:tcPr>
            <w:tcW w:w="960" w:type="dxa"/>
            <w:shd w:val="clear" w:color="auto" w:fill="auto"/>
            <w:noWrap/>
            <w:vAlign w:val="bottom"/>
            <w:hideMark/>
          </w:tcPr>
          <w:p w14:paraId="21BD95F1"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p>
        </w:tc>
        <w:tc>
          <w:tcPr>
            <w:tcW w:w="1305" w:type="dxa"/>
            <w:shd w:val="clear" w:color="auto" w:fill="auto"/>
            <w:noWrap/>
            <w:vAlign w:val="bottom"/>
            <w:hideMark/>
          </w:tcPr>
          <w:p w14:paraId="012DF314"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p>
        </w:tc>
      </w:tr>
      <w:tr w:rsidR="00E22A19" w:rsidRPr="00E22A19" w14:paraId="572DAD90" w14:textId="77777777" w:rsidTr="00E22A19">
        <w:trPr>
          <w:trHeight w:val="80"/>
        </w:trPr>
        <w:tc>
          <w:tcPr>
            <w:tcW w:w="3060" w:type="dxa"/>
            <w:shd w:val="clear" w:color="auto" w:fill="auto"/>
            <w:noWrap/>
            <w:vAlign w:val="center"/>
            <w:hideMark/>
          </w:tcPr>
          <w:p w14:paraId="6CA989D7"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Total occlusion</w:t>
            </w:r>
          </w:p>
        </w:tc>
        <w:tc>
          <w:tcPr>
            <w:tcW w:w="1485" w:type="dxa"/>
            <w:shd w:val="clear" w:color="auto" w:fill="auto"/>
            <w:noWrap/>
            <w:vAlign w:val="center"/>
            <w:hideMark/>
          </w:tcPr>
          <w:p w14:paraId="3F19DC0A"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55 (45.1)</w:t>
            </w:r>
          </w:p>
        </w:tc>
        <w:tc>
          <w:tcPr>
            <w:tcW w:w="1335" w:type="dxa"/>
            <w:shd w:val="clear" w:color="auto" w:fill="auto"/>
            <w:noWrap/>
            <w:vAlign w:val="center"/>
            <w:hideMark/>
          </w:tcPr>
          <w:p w14:paraId="5E1B4ADD"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55 (45.1)</w:t>
            </w:r>
          </w:p>
        </w:tc>
        <w:tc>
          <w:tcPr>
            <w:tcW w:w="960" w:type="dxa"/>
            <w:shd w:val="clear" w:color="auto" w:fill="auto"/>
            <w:noWrap/>
            <w:vAlign w:val="bottom"/>
            <w:hideMark/>
          </w:tcPr>
          <w:p w14:paraId="5813FB51"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p>
        </w:tc>
        <w:tc>
          <w:tcPr>
            <w:tcW w:w="1305" w:type="dxa"/>
            <w:shd w:val="clear" w:color="auto" w:fill="auto"/>
            <w:noWrap/>
            <w:vAlign w:val="bottom"/>
            <w:hideMark/>
          </w:tcPr>
          <w:p w14:paraId="119D3602"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p>
        </w:tc>
      </w:tr>
    </w:tbl>
    <w:p w14:paraId="0E68480E" w14:textId="77777777" w:rsidR="000064B5" w:rsidRPr="00E22A19" w:rsidRDefault="000064B5" w:rsidP="00FC3753">
      <w:pPr>
        <w:bidi w:val="0"/>
        <w:spacing w:after="0" w:line="240" w:lineRule="auto"/>
        <w:jc w:val="both"/>
        <w:rPr>
          <w:rFonts w:asciiTheme="majorBidi" w:hAnsiTheme="majorBidi" w:cstheme="majorBidi"/>
          <w:sz w:val="20"/>
          <w:szCs w:val="20"/>
          <w:rtl/>
        </w:rPr>
      </w:pPr>
      <w:r w:rsidRPr="00E22A19">
        <w:rPr>
          <w:rFonts w:asciiTheme="majorBidi" w:hAnsiTheme="majorBidi" w:cstheme="majorBidi"/>
          <w:sz w:val="20"/>
          <w:szCs w:val="20"/>
        </w:rPr>
        <w:t>*Significant; Data were presented as number (percentage)</w:t>
      </w:r>
    </w:p>
    <w:p w14:paraId="51A0F34A" w14:textId="77777777" w:rsidR="000064B5" w:rsidRPr="00E22A19" w:rsidRDefault="000064B5" w:rsidP="00E22A19">
      <w:pPr>
        <w:bidi w:val="0"/>
        <w:spacing w:after="0" w:line="240" w:lineRule="auto"/>
        <w:jc w:val="center"/>
        <w:rPr>
          <w:rFonts w:asciiTheme="majorBidi" w:hAnsiTheme="majorBidi" w:cstheme="majorBidi"/>
          <w:sz w:val="20"/>
          <w:szCs w:val="20"/>
          <w:rtl/>
          <w:lang w:bidi="ar-EG"/>
        </w:rPr>
      </w:pPr>
      <w:r w:rsidRPr="00E22A19">
        <w:rPr>
          <w:rFonts w:asciiTheme="majorBidi" w:hAnsiTheme="majorBidi" w:cstheme="majorBidi"/>
          <w:noProof/>
          <w:sz w:val="20"/>
          <w:szCs w:val="20"/>
        </w:rPr>
        <w:drawing>
          <wp:inline distT="0" distB="0" distL="0" distR="0" wp14:anchorId="7692E54E" wp14:editId="4B72D752">
            <wp:extent cx="2988860" cy="2315228"/>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graft.png"/>
                    <pic:cNvPicPr/>
                  </pic:nvPicPr>
                  <pic:blipFill rotWithShape="1">
                    <a:blip r:embed="rId9" cstate="print">
                      <a:extLst>
                        <a:ext uri="{28A0092B-C50C-407E-A947-70E740481C1C}">
                          <a14:useLocalDpi xmlns:a14="http://schemas.microsoft.com/office/drawing/2010/main" val="0"/>
                        </a:ext>
                      </a:extLst>
                    </a:blip>
                    <a:srcRect t="1178" r="17140" b="7858"/>
                    <a:stretch/>
                  </pic:blipFill>
                  <pic:spPr bwMode="auto">
                    <a:xfrm>
                      <a:off x="0" y="0"/>
                      <a:ext cx="2997845" cy="2322188"/>
                    </a:xfrm>
                    <a:prstGeom prst="rect">
                      <a:avLst/>
                    </a:prstGeom>
                    <a:ln>
                      <a:noFill/>
                    </a:ln>
                    <a:extLst>
                      <a:ext uri="{53640926-AAD7-44D8-BBD7-CCE9431645EC}">
                        <a14:shadowObscured xmlns:a14="http://schemas.microsoft.com/office/drawing/2010/main"/>
                      </a:ext>
                    </a:extLst>
                  </pic:spPr>
                </pic:pic>
              </a:graphicData>
            </a:graphic>
          </wp:inline>
        </w:drawing>
      </w:r>
    </w:p>
    <w:p w14:paraId="26A22C2F" w14:textId="61FE2CA4" w:rsidR="000064B5" w:rsidRPr="00E22A19" w:rsidRDefault="000064B5" w:rsidP="00E22A19">
      <w:pPr>
        <w:bidi w:val="0"/>
        <w:spacing w:after="0" w:line="240" w:lineRule="auto"/>
        <w:jc w:val="center"/>
        <w:rPr>
          <w:rFonts w:asciiTheme="majorBidi" w:hAnsiTheme="majorBidi" w:cstheme="majorBidi"/>
          <w:b/>
          <w:bCs/>
          <w:sz w:val="20"/>
          <w:szCs w:val="20"/>
          <w:lang w:bidi="ar-EG"/>
        </w:rPr>
      </w:pPr>
      <w:r w:rsidRPr="00E22A19">
        <w:rPr>
          <w:rFonts w:asciiTheme="majorBidi" w:hAnsiTheme="majorBidi" w:cstheme="majorBidi"/>
          <w:b/>
          <w:bCs/>
          <w:sz w:val="20"/>
          <w:szCs w:val="20"/>
          <w:lang w:bidi="ar-EG"/>
        </w:rPr>
        <w:t>Fig (</w:t>
      </w:r>
      <w:r w:rsidR="00E22A19">
        <w:rPr>
          <w:rFonts w:asciiTheme="majorBidi" w:hAnsiTheme="majorBidi" w:cstheme="majorBidi"/>
          <w:b/>
          <w:bCs/>
          <w:sz w:val="20"/>
          <w:szCs w:val="20"/>
          <w:lang w:bidi="ar-EG"/>
        </w:rPr>
        <w:t>1</w:t>
      </w:r>
      <w:r w:rsidRPr="00E22A19">
        <w:rPr>
          <w:rFonts w:asciiTheme="majorBidi" w:hAnsiTheme="majorBidi" w:cstheme="majorBidi"/>
          <w:b/>
          <w:bCs/>
          <w:sz w:val="20"/>
          <w:szCs w:val="20"/>
          <w:lang w:bidi="ar-EG"/>
        </w:rPr>
        <w:t>) ICA and CTCA findings of the studied grafts</w:t>
      </w:r>
    </w:p>
    <w:p w14:paraId="48012EF7" w14:textId="330D7B14" w:rsidR="000064B5" w:rsidRPr="00E22A19" w:rsidRDefault="000064B5" w:rsidP="00E22A19">
      <w:pPr>
        <w:bidi w:val="0"/>
        <w:spacing w:after="0" w:line="240" w:lineRule="auto"/>
        <w:jc w:val="both"/>
        <w:rPr>
          <w:rFonts w:asciiTheme="majorBidi" w:hAnsiTheme="majorBidi" w:cstheme="majorBidi"/>
          <w:b/>
          <w:bCs/>
          <w:i/>
          <w:iCs/>
          <w:sz w:val="20"/>
          <w:szCs w:val="20"/>
        </w:rPr>
      </w:pPr>
      <w:r w:rsidRPr="00E22A19">
        <w:rPr>
          <w:rFonts w:asciiTheme="majorBidi" w:hAnsiTheme="majorBidi" w:cstheme="majorBidi"/>
          <w:b/>
          <w:bCs/>
          <w:i/>
          <w:iCs/>
          <w:sz w:val="20"/>
          <w:szCs w:val="20"/>
        </w:rPr>
        <w:lastRenderedPageBreak/>
        <w:t>Diagnostic indices of CTCA in detecting stenotic or occluded grafts</w:t>
      </w:r>
    </w:p>
    <w:p w14:paraId="1E0DACE9" w14:textId="23AB2C93" w:rsidR="000064B5" w:rsidRPr="00E22A19" w:rsidRDefault="000064B5" w:rsidP="00E22A19">
      <w:pPr>
        <w:bidi w:val="0"/>
        <w:spacing w:after="0" w:line="240" w:lineRule="auto"/>
        <w:ind w:firstLine="360"/>
        <w:jc w:val="both"/>
        <w:rPr>
          <w:rFonts w:asciiTheme="majorBidi" w:hAnsiTheme="majorBidi" w:cstheme="majorBidi"/>
          <w:b/>
          <w:bCs/>
          <w:i/>
          <w:iCs/>
          <w:sz w:val="20"/>
          <w:szCs w:val="20"/>
        </w:rPr>
      </w:pPr>
      <w:r w:rsidRPr="00E22A19">
        <w:rPr>
          <w:rFonts w:asciiTheme="majorBidi" w:hAnsiTheme="majorBidi" w:cstheme="majorBidi"/>
          <w:sz w:val="20"/>
          <w:szCs w:val="20"/>
        </w:rPr>
        <w:t xml:space="preserve">The sensitivity, specificity, PPV, NPV, and overall accuracy of CTCA in detecting stenotic or occluded grafts were 100%, 96.7%, 96.9%, 100%, and 98.4%, respectively. ICA was used as a reference standard </w:t>
      </w:r>
      <w:r w:rsidRPr="00E22A19">
        <w:rPr>
          <w:rFonts w:asciiTheme="majorBidi" w:eastAsia="Times New Roman" w:hAnsiTheme="majorBidi" w:cstheme="majorBidi"/>
          <w:b/>
          <w:bCs/>
          <w:i/>
          <w:iCs/>
          <w:sz w:val="20"/>
          <w:szCs w:val="20"/>
        </w:rPr>
        <w:t xml:space="preserve">(Table </w:t>
      </w:r>
      <w:r w:rsidR="002B697C" w:rsidRPr="00E22A19">
        <w:rPr>
          <w:rFonts w:asciiTheme="majorBidi" w:eastAsia="Times New Roman" w:hAnsiTheme="majorBidi" w:cstheme="majorBidi"/>
          <w:b/>
          <w:bCs/>
          <w:i/>
          <w:iCs/>
          <w:sz w:val="20"/>
          <w:szCs w:val="20"/>
        </w:rPr>
        <w:t>6</w:t>
      </w:r>
      <w:r w:rsidRPr="00E22A19">
        <w:rPr>
          <w:rFonts w:asciiTheme="majorBidi" w:eastAsia="Times New Roman" w:hAnsiTheme="majorBidi" w:cstheme="majorBidi"/>
          <w:b/>
          <w:bCs/>
          <w:i/>
          <w:iCs/>
          <w:sz w:val="20"/>
          <w:szCs w:val="20"/>
        </w:rPr>
        <w:t>).</w:t>
      </w:r>
    </w:p>
    <w:p w14:paraId="0DAF27C3" w14:textId="35369D79" w:rsidR="000064B5" w:rsidRPr="00E22A19" w:rsidRDefault="000064B5" w:rsidP="00FC3753">
      <w:pPr>
        <w:bidi w:val="0"/>
        <w:spacing w:after="0" w:line="240" w:lineRule="auto"/>
        <w:jc w:val="both"/>
        <w:rPr>
          <w:rFonts w:asciiTheme="majorBidi" w:hAnsiTheme="majorBidi" w:cstheme="majorBidi"/>
          <w:b/>
          <w:bCs/>
          <w:sz w:val="20"/>
          <w:szCs w:val="20"/>
          <w:lang w:bidi="ar-EG"/>
        </w:rPr>
      </w:pPr>
      <w:r w:rsidRPr="00E22A19">
        <w:rPr>
          <w:rFonts w:asciiTheme="majorBidi" w:hAnsiTheme="majorBidi" w:cstheme="majorBidi"/>
          <w:b/>
          <w:bCs/>
          <w:sz w:val="20"/>
          <w:szCs w:val="20"/>
        </w:rPr>
        <w:t>Table (</w:t>
      </w:r>
      <w:r w:rsidR="002B697C" w:rsidRPr="00E22A19">
        <w:rPr>
          <w:rFonts w:asciiTheme="majorBidi" w:hAnsiTheme="majorBidi" w:cstheme="majorBidi"/>
          <w:b/>
          <w:bCs/>
          <w:sz w:val="20"/>
          <w:szCs w:val="20"/>
        </w:rPr>
        <w:t>6</w:t>
      </w:r>
      <w:r w:rsidRPr="00E22A19">
        <w:rPr>
          <w:rFonts w:asciiTheme="majorBidi" w:hAnsiTheme="majorBidi" w:cstheme="majorBidi"/>
          <w:b/>
          <w:bCs/>
          <w:sz w:val="20"/>
          <w:szCs w:val="20"/>
        </w:rPr>
        <w:t xml:space="preserve">) Diagnostics indices of CTCA in detecting stenotic or occluded </w:t>
      </w:r>
      <w:proofErr w:type="gramStart"/>
      <w:r w:rsidRPr="00E22A19">
        <w:rPr>
          <w:rFonts w:asciiTheme="majorBidi" w:hAnsiTheme="majorBidi" w:cstheme="majorBidi"/>
          <w:b/>
          <w:bCs/>
          <w:sz w:val="20"/>
          <w:szCs w:val="20"/>
        </w:rPr>
        <w:t>grafts</w:t>
      </w:r>
      <w:proofErr w:type="gramEnd"/>
    </w:p>
    <w:tbl>
      <w:tblPr>
        <w:tblW w:w="4770" w:type="dxa"/>
        <w:jc w:val="center"/>
        <w:tblBorders>
          <w:top w:val="single" w:sz="12" w:space="0" w:color="auto"/>
          <w:bottom w:val="single" w:sz="12" w:space="0" w:color="auto"/>
        </w:tblBorders>
        <w:tblLook w:val="04A0" w:firstRow="1" w:lastRow="0" w:firstColumn="1" w:lastColumn="0" w:noHBand="0" w:noVBand="1"/>
      </w:tblPr>
      <w:tblGrid>
        <w:gridCol w:w="3330"/>
        <w:gridCol w:w="1440"/>
      </w:tblGrid>
      <w:tr w:rsidR="00E22A19" w:rsidRPr="00E22A19" w14:paraId="3ACEFB1C" w14:textId="77777777" w:rsidTr="00E22A19">
        <w:trPr>
          <w:trHeight w:val="290"/>
          <w:jc w:val="center"/>
        </w:trPr>
        <w:tc>
          <w:tcPr>
            <w:tcW w:w="3330" w:type="dxa"/>
            <w:tcBorders>
              <w:top w:val="single" w:sz="12" w:space="0" w:color="auto"/>
              <w:left w:val="nil"/>
              <w:bottom w:val="single" w:sz="12" w:space="0" w:color="auto"/>
              <w:right w:val="nil"/>
            </w:tcBorders>
            <w:noWrap/>
            <w:vAlign w:val="bottom"/>
            <w:hideMark/>
          </w:tcPr>
          <w:p w14:paraId="13951166" w14:textId="77777777" w:rsidR="000064B5" w:rsidRPr="00E22A19" w:rsidRDefault="000064B5" w:rsidP="00FC3753">
            <w:pPr>
              <w:bidi w:val="0"/>
              <w:spacing w:after="0" w:line="240" w:lineRule="auto"/>
              <w:jc w:val="both"/>
              <w:rPr>
                <w:rFonts w:asciiTheme="majorBidi" w:hAnsiTheme="majorBidi" w:cstheme="majorBidi"/>
                <w:sz w:val="20"/>
                <w:szCs w:val="20"/>
              </w:rPr>
            </w:pPr>
          </w:p>
        </w:tc>
        <w:tc>
          <w:tcPr>
            <w:tcW w:w="1440" w:type="dxa"/>
            <w:tcBorders>
              <w:top w:val="single" w:sz="12" w:space="0" w:color="auto"/>
              <w:left w:val="nil"/>
              <w:bottom w:val="single" w:sz="12" w:space="0" w:color="auto"/>
              <w:right w:val="nil"/>
            </w:tcBorders>
            <w:noWrap/>
            <w:vAlign w:val="bottom"/>
            <w:hideMark/>
          </w:tcPr>
          <w:p w14:paraId="58C93A50"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w:t>
            </w:r>
          </w:p>
        </w:tc>
      </w:tr>
      <w:tr w:rsidR="00E22A19" w:rsidRPr="00E22A19" w14:paraId="0E016163" w14:textId="77777777" w:rsidTr="00E22A19">
        <w:trPr>
          <w:trHeight w:val="50"/>
          <w:jc w:val="center"/>
        </w:trPr>
        <w:tc>
          <w:tcPr>
            <w:tcW w:w="3330" w:type="dxa"/>
            <w:tcBorders>
              <w:top w:val="single" w:sz="12" w:space="0" w:color="auto"/>
              <w:left w:val="nil"/>
              <w:bottom w:val="nil"/>
              <w:right w:val="nil"/>
            </w:tcBorders>
            <w:noWrap/>
            <w:vAlign w:val="bottom"/>
            <w:hideMark/>
          </w:tcPr>
          <w:p w14:paraId="3184382A"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Sensitivity</w:t>
            </w:r>
          </w:p>
        </w:tc>
        <w:tc>
          <w:tcPr>
            <w:tcW w:w="1440" w:type="dxa"/>
            <w:tcBorders>
              <w:top w:val="single" w:sz="12" w:space="0" w:color="auto"/>
              <w:left w:val="nil"/>
              <w:bottom w:val="nil"/>
              <w:right w:val="nil"/>
            </w:tcBorders>
            <w:noWrap/>
            <w:vAlign w:val="bottom"/>
            <w:hideMark/>
          </w:tcPr>
          <w:p w14:paraId="386B78AD"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100</w:t>
            </w:r>
          </w:p>
        </w:tc>
      </w:tr>
      <w:tr w:rsidR="00E22A19" w:rsidRPr="00E22A19" w14:paraId="6FF8DC56" w14:textId="77777777" w:rsidTr="00E22A19">
        <w:trPr>
          <w:trHeight w:val="290"/>
          <w:jc w:val="center"/>
        </w:trPr>
        <w:tc>
          <w:tcPr>
            <w:tcW w:w="3330" w:type="dxa"/>
            <w:tcBorders>
              <w:top w:val="nil"/>
              <w:left w:val="nil"/>
              <w:bottom w:val="nil"/>
              <w:right w:val="nil"/>
            </w:tcBorders>
            <w:noWrap/>
            <w:vAlign w:val="bottom"/>
            <w:hideMark/>
          </w:tcPr>
          <w:p w14:paraId="6601D2F4"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Specificity</w:t>
            </w:r>
          </w:p>
        </w:tc>
        <w:tc>
          <w:tcPr>
            <w:tcW w:w="1440" w:type="dxa"/>
            <w:tcBorders>
              <w:top w:val="nil"/>
              <w:left w:val="nil"/>
              <w:bottom w:val="nil"/>
              <w:right w:val="nil"/>
            </w:tcBorders>
            <w:noWrap/>
            <w:vAlign w:val="bottom"/>
            <w:hideMark/>
          </w:tcPr>
          <w:p w14:paraId="6F06B91F"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96.7</w:t>
            </w:r>
          </w:p>
        </w:tc>
      </w:tr>
      <w:tr w:rsidR="00E22A19" w:rsidRPr="00E22A19" w14:paraId="67422CDD" w14:textId="77777777" w:rsidTr="00E22A19">
        <w:trPr>
          <w:trHeight w:val="290"/>
          <w:jc w:val="center"/>
        </w:trPr>
        <w:tc>
          <w:tcPr>
            <w:tcW w:w="3330" w:type="dxa"/>
            <w:tcBorders>
              <w:top w:val="nil"/>
              <w:left w:val="nil"/>
              <w:bottom w:val="nil"/>
              <w:right w:val="nil"/>
            </w:tcBorders>
            <w:noWrap/>
            <w:vAlign w:val="bottom"/>
            <w:hideMark/>
          </w:tcPr>
          <w:p w14:paraId="3929B5AB"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PPPV</w:t>
            </w:r>
          </w:p>
        </w:tc>
        <w:tc>
          <w:tcPr>
            <w:tcW w:w="1440" w:type="dxa"/>
            <w:tcBorders>
              <w:top w:val="nil"/>
              <w:left w:val="nil"/>
              <w:bottom w:val="nil"/>
              <w:right w:val="nil"/>
            </w:tcBorders>
            <w:noWrap/>
            <w:vAlign w:val="bottom"/>
            <w:hideMark/>
          </w:tcPr>
          <w:p w14:paraId="102B46A7"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96.9</w:t>
            </w:r>
          </w:p>
        </w:tc>
      </w:tr>
      <w:tr w:rsidR="00E22A19" w:rsidRPr="00E22A19" w14:paraId="2C1BA919" w14:textId="77777777" w:rsidTr="00E22A19">
        <w:trPr>
          <w:trHeight w:val="290"/>
          <w:jc w:val="center"/>
        </w:trPr>
        <w:tc>
          <w:tcPr>
            <w:tcW w:w="3330" w:type="dxa"/>
            <w:tcBorders>
              <w:top w:val="nil"/>
              <w:left w:val="nil"/>
              <w:bottom w:val="nil"/>
              <w:right w:val="nil"/>
            </w:tcBorders>
            <w:noWrap/>
            <w:vAlign w:val="bottom"/>
            <w:hideMark/>
          </w:tcPr>
          <w:p w14:paraId="70BFFCF7"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NPV</w:t>
            </w:r>
          </w:p>
        </w:tc>
        <w:tc>
          <w:tcPr>
            <w:tcW w:w="1440" w:type="dxa"/>
            <w:tcBorders>
              <w:top w:val="nil"/>
              <w:left w:val="nil"/>
              <w:bottom w:val="nil"/>
              <w:right w:val="nil"/>
            </w:tcBorders>
            <w:noWrap/>
            <w:vAlign w:val="bottom"/>
            <w:hideMark/>
          </w:tcPr>
          <w:p w14:paraId="1058720A"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100</w:t>
            </w:r>
          </w:p>
        </w:tc>
      </w:tr>
      <w:tr w:rsidR="00E22A19" w:rsidRPr="00E22A19" w14:paraId="233B4D97" w14:textId="77777777" w:rsidTr="00E22A19">
        <w:trPr>
          <w:trHeight w:val="290"/>
          <w:jc w:val="center"/>
        </w:trPr>
        <w:tc>
          <w:tcPr>
            <w:tcW w:w="3330" w:type="dxa"/>
            <w:tcBorders>
              <w:top w:val="nil"/>
              <w:left w:val="nil"/>
              <w:bottom w:val="single" w:sz="12" w:space="0" w:color="auto"/>
              <w:right w:val="nil"/>
            </w:tcBorders>
            <w:noWrap/>
            <w:vAlign w:val="bottom"/>
            <w:hideMark/>
          </w:tcPr>
          <w:p w14:paraId="3C32F827" w14:textId="77777777" w:rsidR="000064B5" w:rsidRPr="00E22A19" w:rsidRDefault="000064B5" w:rsidP="00FC3753">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Overall accuracy</w:t>
            </w:r>
          </w:p>
        </w:tc>
        <w:tc>
          <w:tcPr>
            <w:tcW w:w="1440" w:type="dxa"/>
            <w:tcBorders>
              <w:top w:val="nil"/>
              <w:left w:val="nil"/>
              <w:bottom w:val="single" w:sz="12" w:space="0" w:color="auto"/>
              <w:right w:val="nil"/>
            </w:tcBorders>
            <w:noWrap/>
            <w:vAlign w:val="bottom"/>
            <w:hideMark/>
          </w:tcPr>
          <w:p w14:paraId="0A66C25E" w14:textId="77777777" w:rsidR="000064B5" w:rsidRPr="00E22A19" w:rsidRDefault="000064B5" w:rsidP="00FC3753">
            <w:pPr>
              <w:bidi w:val="0"/>
              <w:spacing w:after="0" w:line="240" w:lineRule="auto"/>
              <w:jc w:val="both"/>
              <w:rPr>
                <w:rFonts w:asciiTheme="majorBidi" w:eastAsia="Times New Roman" w:hAnsiTheme="majorBidi" w:cstheme="majorBidi"/>
                <w:sz w:val="20"/>
                <w:szCs w:val="20"/>
              </w:rPr>
            </w:pPr>
            <w:r w:rsidRPr="00E22A19">
              <w:rPr>
                <w:rFonts w:asciiTheme="majorBidi" w:eastAsia="Times New Roman" w:hAnsiTheme="majorBidi" w:cstheme="majorBidi"/>
                <w:sz w:val="20"/>
                <w:szCs w:val="20"/>
              </w:rPr>
              <w:t>98.4</w:t>
            </w:r>
          </w:p>
        </w:tc>
      </w:tr>
    </w:tbl>
    <w:p w14:paraId="1F3EC8F6" w14:textId="011089BE" w:rsidR="000064B5" w:rsidRPr="00EA3E61" w:rsidRDefault="000064B5" w:rsidP="00FC3753">
      <w:pPr>
        <w:bidi w:val="0"/>
        <w:spacing w:after="0" w:line="240" w:lineRule="auto"/>
        <w:jc w:val="both"/>
        <w:rPr>
          <w:rFonts w:asciiTheme="majorBidi" w:hAnsiTheme="majorBidi" w:cstheme="majorBidi"/>
          <w:b/>
          <w:bCs/>
          <w:sz w:val="20"/>
          <w:szCs w:val="20"/>
          <w:lang w:bidi="ar-EG"/>
        </w:rPr>
      </w:pPr>
      <w:r w:rsidRPr="00EA3E61">
        <w:rPr>
          <w:rFonts w:asciiTheme="majorBidi" w:hAnsiTheme="majorBidi" w:cstheme="majorBidi"/>
          <w:b/>
          <w:bCs/>
          <w:sz w:val="20"/>
          <w:szCs w:val="20"/>
          <w:lang w:bidi="ar-EG"/>
        </w:rPr>
        <w:t>PPV: Positive predictive value; NPV: Negative predictive value</w:t>
      </w:r>
    </w:p>
    <w:p w14:paraId="70C2274B" w14:textId="77777777" w:rsidR="00802759" w:rsidRPr="00E22A19" w:rsidRDefault="00802759" w:rsidP="00E22A19">
      <w:pPr>
        <w:bidi w:val="0"/>
        <w:spacing w:after="0" w:line="240" w:lineRule="auto"/>
        <w:jc w:val="center"/>
        <w:rPr>
          <w:rFonts w:asciiTheme="majorBidi" w:eastAsia="Times New Roman" w:hAnsiTheme="majorBidi" w:cstheme="majorBidi"/>
          <w:sz w:val="20"/>
          <w:szCs w:val="20"/>
        </w:rPr>
      </w:pPr>
      <w:r w:rsidRPr="00E22A19">
        <w:rPr>
          <w:rFonts w:asciiTheme="majorBidi" w:eastAsia="Times New Roman" w:hAnsiTheme="majorBidi" w:cstheme="majorBidi"/>
          <w:noProof/>
          <w:sz w:val="20"/>
          <w:szCs w:val="20"/>
        </w:rPr>
        <w:drawing>
          <wp:inline distT="0" distB="0" distL="0" distR="0" wp14:anchorId="0B296F18" wp14:editId="1E8EB48F">
            <wp:extent cx="1828800" cy="184708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0">
                      <a:extLst>
                        <a:ext uri="{28A0092B-C50C-407E-A947-70E740481C1C}">
                          <a14:useLocalDpi xmlns:a14="http://schemas.microsoft.com/office/drawing/2010/main" val="0"/>
                        </a:ext>
                      </a:extLst>
                    </a:blip>
                    <a:srcRect l="2347" t="9963" r="3755" b="43542"/>
                    <a:stretch/>
                  </pic:blipFill>
                  <pic:spPr bwMode="auto">
                    <a:xfrm>
                      <a:off x="0" y="0"/>
                      <a:ext cx="1828800" cy="1847088"/>
                    </a:xfrm>
                    <a:prstGeom prst="rect">
                      <a:avLst/>
                    </a:prstGeom>
                    <a:ln>
                      <a:noFill/>
                    </a:ln>
                    <a:extLst>
                      <a:ext uri="{53640926-AAD7-44D8-BBD7-CCE9431645EC}">
                        <a14:shadowObscured xmlns:a14="http://schemas.microsoft.com/office/drawing/2010/main"/>
                      </a:ext>
                    </a:extLst>
                  </pic:spPr>
                </pic:pic>
              </a:graphicData>
            </a:graphic>
          </wp:inline>
        </w:drawing>
      </w:r>
    </w:p>
    <w:p w14:paraId="636A67D9" w14:textId="166743BE" w:rsidR="00802759" w:rsidRPr="00E22A19" w:rsidRDefault="00072705" w:rsidP="00E22A19">
      <w:pPr>
        <w:bidi w:val="0"/>
        <w:spacing w:after="0" w:line="240" w:lineRule="auto"/>
        <w:jc w:val="both"/>
        <w:rPr>
          <w:rFonts w:asciiTheme="majorBidi" w:eastAsia="Times New Roman" w:hAnsiTheme="majorBidi" w:cstheme="majorBidi"/>
          <w:b/>
          <w:bCs/>
          <w:sz w:val="20"/>
          <w:szCs w:val="20"/>
        </w:rPr>
      </w:pPr>
      <w:r w:rsidRPr="00E22A19">
        <w:rPr>
          <w:rFonts w:asciiTheme="majorBidi" w:hAnsiTheme="majorBidi" w:cstheme="majorBidi"/>
          <w:b/>
          <w:bCs/>
          <w:sz w:val="20"/>
          <w:szCs w:val="20"/>
        </w:rPr>
        <w:t xml:space="preserve">Fig. </w:t>
      </w:r>
      <w:r w:rsidR="00E22A19" w:rsidRPr="00E22A19">
        <w:rPr>
          <w:rFonts w:asciiTheme="majorBidi" w:hAnsiTheme="majorBidi" w:cstheme="majorBidi"/>
          <w:b/>
          <w:bCs/>
          <w:sz w:val="20"/>
          <w:szCs w:val="20"/>
        </w:rPr>
        <w:t>2</w:t>
      </w:r>
      <w:r w:rsidR="00F81BD1" w:rsidRPr="00E22A19">
        <w:rPr>
          <w:rFonts w:asciiTheme="majorBidi" w:hAnsiTheme="majorBidi" w:cstheme="majorBidi"/>
          <w:b/>
          <w:bCs/>
          <w:sz w:val="20"/>
          <w:szCs w:val="20"/>
        </w:rPr>
        <w:t>.</w:t>
      </w:r>
      <w:r w:rsidRPr="00E22A19">
        <w:rPr>
          <w:rFonts w:asciiTheme="majorBidi" w:hAnsiTheme="majorBidi" w:cstheme="majorBidi"/>
          <w:b/>
          <w:bCs/>
          <w:sz w:val="20"/>
          <w:szCs w:val="20"/>
        </w:rPr>
        <w:t xml:space="preserve"> </w:t>
      </w:r>
      <w:r w:rsidRPr="00E22A19">
        <w:rPr>
          <w:rFonts w:asciiTheme="majorBidi" w:eastAsia="Times New Roman" w:hAnsiTheme="majorBidi" w:cstheme="majorBidi"/>
          <w:b/>
          <w:bCs/>
          <w:sz w:val="20"/>
          <w:szCs w:val="20"/>
        </w:rPr>
        <w:t xml:space="preserve">55 years old man, diabetic, </w:t>
      </w:r>
      <w:proofErr w:type="spellStart"/>
      <w:r w:rsidRPr="00E22A19">
        <w:rPr>
          <w:rFonts w:asciiTheme="majorBidi" w:eastAsia="Times New Roman" w:hAnsiTheme="majorBidi" w:cstheme="majorBidi"/>
          <w:b/>
          <w:bCs/>
          <w:sz w:val="20"/>
          <w:szCs w:val="20"/>
        </w:rPr>
        <w:t>dyslipidemic</w:t>
      </w:r>
      <w:proofErr w:type="spellEnd"/>
      <w:r w:rsidRPr="00E22A19">
        <w:rPr>
          <w:rFonts w:asciiTheme="majorBidi" w:eastAsia="Times New Roman" w:hAnsiTheme="majorBidi" w:cstheme="majorBidi"/>
          <w:b/>
          <w:bCs/>
          <w:sz w:val="20"/>
          <w:szCs w:val="20"/>
        </w:rPr>
        <w:t xml:space="preserve"> and Ex-smoker with previous CABG surgery. </w:t>
      </w:r>
      <w:r w:rsidR="004A3C3F" w:rsidRPr="00E22A19">
        <w:rPr>
          <w:rFonts w:asciiTheme="majorBidi" w:eastAsia="Times New Roman" w:hAnsiTheme="majorBidi" w:cstheme="majorBidi"/>
          <w:b/>
          <w:bCs/>
          <w:sz w:val="20"/>
          <w:szCs w:val="20"/>
        </w:rPr>
        <w:t xml:space="preserve">(a) and (b) 3-D VR images showing SVG to PDA, SVG to LAD &amp; SVG to D </w:t>
      </w:r>
      <w:r w:rsidR="002B697C" w:rsidRPr="00E22A19">
        <w:rPr>
          <w:rFonts w:asciiTheme="majorBidi" w:eastAsia="Times New Roman" w:hAnsiTheme="majorBidi" w:cstheme="majorBidi"/>
          <w:b/>
          <w:bCs/>
          <w:sz w:val="20"/>
          <w:szCs w:val="20"/>
        </w:rPr>
        <w:t>grafts.</w:t>
      </w:r>
    </w:p>
    <w:p w14:paraId="041ED690" w14:textId="77777777" w:rsidR="00802759" w:rsidRPr="00E22A19" w:rsidRDefault="00802759" w:rsidP="00E22A19">
      <w:pPr>
        <w:bidi w:val="0"/>
        <w:spacing w:after="0" w:line="240" w:lineRule="auto"/>
        <w:jc w:val="center"/>
        <w:rPr>
          <w:rFonts w:asciiTheme="majorBidi" w:eastAsia="Times New Roman" w:hAnsiTheme="majorBidi" w:cstheme="majorBidi"/>
          <w:sz w:val="20"/>
          <w:szCs w:val="20"/>
        </w:rPr>
      </w:pPr>
      <w:r w:rsidRPr="00E22A19">
        <w:rPr>
          <w:rFonts w:asciiTheme="majorBidi" w:eastAsia="Times New Roman" w:hAnsiTheme="majorBidi" w:cstheme="majorBidi"/>
          <w:noProof/>
          <w:sz w:val="20"/>
          <w:szCs w:val="20"/>
        </w:rPr>
        <w:drawing>
          <wp:inline distT="0" distB="0" distL="0" distR="0" wp14:anchorId="08809ECB" wp14:editId="63B19528">
            <wp:extent cx="1828800" cy="184708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cstate="print">
                      <a:extLst>
                        <a:ext uri="{28A0092B-C50C-407E-A947-70E740481C1C}">
                          <a14:useLocalDpi xmlns:a14="http://schemas.microsoft.com/office/drawing/2010/main" val="0"/>
                        </a:ext>
                      </a:extLst>
                    </a:blip>
                    <a:srcRect b="7116"/>
                    <a:stretch/>
                  </pic:blipFill>
                  <pic:spPr bwMode="auto">
                    <a:xfrm>
                      <a:off x="0" y="0"/>
                      <a:ext cx="1828800" cy="1847088"/>
                    </a:xfrm>
                    <a:prstGeom prst="rect">
                      <a:avLst/>
                    </a:prstGeom>
                    <a:ln>
                      <a:noFill/>
                    </a:ln>
                    <a:extLst>
                      <a:ext uri="{53640926-AAD7-44D8-BBD7-CCE9431645EC}">
                        <a14:shadowObscured xmlns:a14="http://schemas.microsoft.com/office/drawing/2010/main"/>
                      </a:ext>
                    </a:extLst>
                  </pic:spPr>
                </pic:pic>
              </a:graphicData>
            </a:graphic>
          </wp:inline>
        </w:drawing>
      </w:r>
    </w:p>
    <w:p w14:paraId="2E1A06EA" w14:textId="6513A396" w:rsidR="00802759" w:rsidRPr="00E22A19" w:rsidRDefault="004A3C3F" w:rsidP="00E22A19">
      <w:pPr>
        <w:bidi w:val="0"/>
        <w:spacing w:after="0" w:line="240" w:lineRule="auto"/>
        <w:jc w:val="both"/>
        <w:rPr>
          <w:rFonts w:asciiTheme="majorBidi" w:eastAsia="Times New Roman" w:hAnsiTheme="majorBidi" w:cstheme="majorBidi"/>
          <w:b/>
          <w:bCs/>
          <w:sz w:val="20"/>
          <w:szCs w:val="20"/>
          <w:lang w:bidi="ar-EG"/>
        </w:rPr>
      </w:pPr>
      <w:r w:rsidRPr="00E22A19">
        <w:rPr>
          <w:rFonts w:asciiTheme="majorBidi" w:eastAsia="Times New Roman" w:hAnsiTheme="majorBidi" w:cstheme="majorBidi"/>
          <w:b/>
          <w:bCs/>
          <w:sz w:val="20"/>
          <w:szCs w:val="20"/>
        </w:rPr>
        <w:t xml:space="preserve">Fig. </w:t>
      </w:r>
      <w:r w:rsidR="00E22A19" w:rsidRPr="00E22A19">
        <w:rPr>
          <w:rFonts w:asciiTheme="majorBidi" w:eastAsia="Times New Roman" w:hAnsiTheme="majorBidi" w:cstheme="majorBidi"/>
          <w:b/>
          <w:bCs/>
          <w:sz w:val="20"/>
          <w:szCs w:val="20"/>
        </w:rPr>
        <w:t>3</w:t>
      </w:r>
      <w:r w:rsidRPr="00E22A19">
        <w:rPr>
          <w:rFonts w:asciiTheme="majorBidi" w:eastAsia="Times New Roman" w:hAnsiTheme="majorBidi" w:cstheme="majorBidi"/>
          <w:b/>
          <w:bCs/>
          <w:sz w:val="20"/>
          <w:szCs w:val="20"/>
        </w:rPr>
        <w:t xml:space="preserve"> MDCT of the same patient </w:t>
      </w:r>
      <w:r w:rsidR="008A7096" w:rsidRPr="00E22A19">
        <w:rPr>
          <w:rFonts w:asciiTheme="majorBidi" w:eastAsia="Times New Roman" w:hAnsiTheme="majorBidi" w:cstheme="majorBidi"/>
          <w:b/>
          <w:bCs/>
          <w:sz w:val="20"/>
          <w:szCs w:val="20"/>
        </w:rPr>
        <w:t>(c</w:t>
      </w:r>
      <w:r w:rsidR="00802759" w:rsidRPr="00E22A19">
        <w:rPr>
          <w:rFonts w:asciiTheme="majorBidi" w:eastAsia="Times New Roman" w:hAnsiTheme="majorBidi" w:cstheme="majorBidi"/>
          <w:b/>
          <w:bCs/>
          <w:sz w:val="20"/>
          <w:szCs w:val="20"/>
        </w:rPr>
        <w:t>)</w:t>
      </w:r>
      <w:r w:rsidR="00802759" w:rsidRPr="00E22A19">
        <w:rPr>
          <w:rFonts w:asciiTheme="majorBidi" w:eastAsia="Times New Roman" w:hAnsiTheme="majorBidi" w:cstheme="majorBidi"/>
          <w:b/>
          <w:bCs/>
          <w:sz w:val="20"/>
          <w:szCs w:val="20"/>
          <w:lang w:bidi="ar-EG"/>
        </w:rPr>
        <w:t xml:space="preserve"> curved MPR showing failed LIMA </w:t>
      </w:r>
      <w:r w:rsidR="008A7096" w:rsidRPr="00E22A19">
        <w:rPr>
          <w:rFonts w:asciiTheme="majorBidi" w:eastAsia="Times New Roman" w:hAnsiTheme="majorBidi" w:cstheme="majorBidi"/>
          <w:b/>
          <w:bCs/>
          <w:sz w:val="20"/>
          <w:szCs w:val="20"/>
          <w:lang w:bidi="ar-EG"/>
        </w:rPr>
        <w:t>graft. (</w:t>
      </w:r>
      <w:r w:rsidR="00802759" w:rsidRPr="00E22A19">
        <w:rPr>
          <w:rFonts w:asciiTheme="majorBidi" w:eastAsia="Times New Roman" w:hAnsiTheme="majorBidi" w:cstheme="majorBidi"/>
          <w:b/>
          <w:bCs/>
          <w:sz w:val="20"/>
          <w:szCs w:val="20"/>
          <w:lang w:bidi="ar-EG"/>
        </w:rPr>
        <w:t xml:space="preserve">d) curved MPR showing patent SVG-LAD </w:t>
      </w:r>
      <w:r w:rsidR="008A7096" w:rsidRPr="00E22A19">
        <w:rPr>
          <w:rFonts w:asciiTheme="majorBidi" w:eastAsia="Times New Roman" w:hAnsiTheme="majorBidi" w:cstheme="majorBidi"/>
          <w:b/>
          <w:bCs/>
          <w:sz w:val="20"/>
          <w:szCs w:val="20"/>
          <w:lang w:bidi="ar-EG"/>
        </w:rPr>
        <w:t>graft. (</w:t>
      </w:r>
      <w:r w:rsidR="00802759" w:rsidRPr="00E22A19">
        <w:rPr>
          <w:rFonts w:asciiTheme="majorBidi" w:eastAsia="Times New Roman" w:hAnsiTheme="majorBidi" w:cstheme="majorBidi"/>
          <w:b/>
          <w:bCs/>
          <w:sz w:val="20"/>
          <w:szCs w:val="20"/>
          <w:lang w:bidi="ar-EG"/>
        </w:rPr>
        <w:t>e) curved MPR showing non-significant proximal and mid SVG-PDA stenotic lesions. (f) curved MPR showing SVG-D graft distal significant stenosis.</w:t>
      </w:r>
    </w:p>
    <w:p w14:paraId="3788061E" w14:textId="77777777" w:rsidR="00802759" w:rsidRPr="00E22A19" w:rsidRDefault="00802759" w:rsidP="00E22A19">
      <w:pPr>
        <w:bidi w:val="0"/>
        <w:spacing w:after="0" w:line="240" w:lineRule="auto"/>
        <w:jc w:val="center"/>
        <w:rPr>
          <w:rFonts w:asciiTheme="majorBidi" w:eastAsia="Times New Roman" w:hAnsiTheme="majorBidi" w:cstheme="majorBidi"/>
          <w:sz w:val="20"/>
          <w:szCs w:val="20"/>
        </w:rPr>
      </w:pPr>
      <w:r w:rsidRPr="00E22A19">
        <w:rPr>
          <w:rFonts w:asciiTheme="majorBidi" w:eastAsia="Times New Roman" w:hAnsiTheme="majorBidi" w:cstheme="majorBidi"/>
          <w:noProof/>
          <w:sz w:val="20"/>
          <w:szCs w:val="20"/>
        </w:rPr>
        <w:drawing>
          <wp:inline distT="0" distB="0" distL="0" distR="0" wp14:anchorId="65ECF701" wp14:editId="2EB41D1D">
            <wp:extent cx="1828800" cy="184708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a:extLst>
                        <a:ext uri="{28A0092B-C50C-407E-A947-70E740481C1C}">
                          <a14:useLocalDpi xmlns:a14="http://schemas.microsoft.com/office/drawing/2010/main" val="0"/>
                        </a:ext>
                      </a:extLst>
                    </a:blip>
                    <a:srcRect t="576" b="53455"/>
                    <a:stretch/>
                  </pic:blipFill>
                  <pic:spPr bwMode="auto">
                    <a:xfrm>
                      <a:off x="0" y="0"/>
                      <a:ext cx="1828800" cy="1847088"/>
                    </a:xfrm>
                    <a:prstGeom prst="rect">
                      <a:avLst/>
                    </a:prstGeom>
                    <a:ln>
                      <a:noFill/>
                    </a:ln>
                    <a:extLst>
                      <a:ext uri="{53640926-AAD7-44D8-BBD7-CCE9431645EC}">
                        <a14:shadowObscured xmlns:a14="http://schemas.microsoft.com/office/drawing/2010/main"/>
                      </a:ext>
                    </a:extLst>
                  </pic:spPr>
                </pic:pic>
              </a:graphicData>
            </a:graphic>
          </wp:inline>
        </w:drawing>
      </w:r>
    </w:p>
    <w:p w14:paraId="785F6ED5" w14:textId="2FE3B9A3" w:rsidR="00802759" w:rsidRPr="00E22A19" w:rsidRDefault="004A3C3F" w:rsidP="00E22A19">
      <w:pPr>
        <w:bidi w:val="0"/>
        <w:spacing w:after="0" w:line="240" w:lineRule="auto"/>
        <w:jc w:val="both"/>
        <w:rPr>
          <w:rFonts w:asciiTheme="majorBidi" w:eastAsia="Times New Roman" w:hAnsiTheme="majorBidi" w:cstheme="majorBidi"/>
          <w:b/>
          <w:bCs/>
          <w:sz w:val="20"/>
          <w:szCs w:val="20"/>
        </w:rPr>
      </w:pPr>
      <w:r w:rsidRPr="00E22A19">
        <w:rPr>
          <w:rFonts w:asciiTheme="majorBidi" w:eastAsia="Times New Roman" w:hAnsiTheme="majorBidi" w:cstheme="majorBidi"/>
          <w:b/>
          <w:bCs/>
          <w:sz w:val="20"/>
          <w:szCs w:val="20"/>
        </w:rPr>
        <w:t>Fig.</w:t>
      </w:r>
      <w:r w:rsidR="00E22A19" w:rsidRPr="00E22A19">
        <w:rPr>
          <w:rFonts w:asciiTheme="majorBidi" w:eastAsia="Times New Roman" w:hAnsiTheme="majorBidi" w:cstheme="majorBidi"/>
          <w:b/>
          <w:bCs/>
          <w:sz w:val="20"/>
          <w:szCs w:val="20"/>
        </w:rPr>
        <w:t>4</w:t>
      </w:r>
      <w:r w:rsidR="00802759" w:rsidRPr="00E22A19">
        <w:rPr>
          <w:rFonts w:asciiTheme="majorBidi" w:eastAsia="Times New Roman" w:hAnsiTheme="majorBidi" w:cstheme="majorBidi"/>
          <w:b/>
          <w:bCs/>
          <w:sz w:val="20"/>
          <w:szCs w:val="20"/>
        </w:rPr>
        <w:t xml:space="preserve"> coronary angiography </w:t>
      </w:r>
      <w:r w:rsidRPr="00E22A19">
        <w:rPr>
          <w:rFonts w:asciiTheme="majorBidi" w:eastAsia="Times New Roman" w:hAnsiTheme="majorBidi" w:cstheme="majorBidi"/>
          <w:b/>
          <w:bCs/>
          <w:sz w:val="20"/>
          <w:szCs w:val="20"/>
        </w:rPr>
        <w:t>of the same patient revealed</w:t>
      </w:r>
      <w:r w:rsidR="00802759" w:rsidRPr="00E22A19">
        <w:rPr>
          <w:rFonts w:asciiTheme="majorBidi" w:eastAsia="Times New Roman" w:hAnsiTheme="majorBidi" w:cstheme="majorBidi"/>
          <w:b/>
          <w:bCs/>
          <w:sz w:val="20"/>
          <w:szCs w:val="20"/>
        </w:rPr>
        <w:t xml:space="preserve"> ;(g) </w:t>
      </w:r>
      <w:r w:rsidR="00802759" w:rsidRPr="00E22A19">
        <w:rPr>
          <w:rFonts w:asciiTheme="majorBidi" w:eastAsia="Times New Roman" w:hAnsiTheme="majorBidi" w:cstheme="majorBidi"/>
          <w:b/>
          <w:bCs/>
          <w:sz w:val="20"/>
          <w:szCs w:val="20"/>
          <w:lang w:bidi="ar-EG"/>
        </w:rPr>
        <w:t>failed LIMA graft.</w:t>
      </w:r>
      <w:r w:rsidR="00802759" w:rsidRPr="00E22A19">
        <w:rPr>
          <w:rFonts w:asciiTheme="majorBidi" w:eastAsia="Times New Roman" w:hAnsiTheme="majorBidi" w:cstheme="majorBidi"/>
          <w:b/>
          <w:bCs/>
          <w:sz w:val="20"/>
          <w:szCs w:val="20"/>
        </w:rPr>
        <w:t xml:space="preserve"> (h) </w:t>
      </w:r>
      <w:r w:rsidR="00802759" w:rsidRPr="00E22A19">
        <w:rPr>
          <w:rFonts w:asciiTheme="majorBidi" w:eastAsia="Times New Roman" w:hAnsiTheme="majorBidi" w:cstheme="majorBidi"/>
          <w:b/>
          <w:bCs/>
          <w:sz w:val="20"/>
          <w:szCs w:val="20"/>
          <w:lang w:bidi="ar-EG"/>
        </w:rPr>
        <w:t>patent SVG-LAD graft.</w:t>
      </w:r>
      <w:r w:rsidR="00802759" w:rsidRPr="00E22A19">
        <w:rPr>
          <w:rFonts w:asciiTheme="majorBidi" w:eastAsia="Times New Roman" w:hAnsiTheme="majorBidi" w:cstheme="majorBidi"/>
          <w:b/>
          <w:bCs/>
          <w:sz w:val="20"/>
          <w:szCs w:val="20"/>
        </w:rPr>
        <w:t xml:space="preserve"> (</w:t>
      </w:r>
      <w:proofErr w:type="spellStart"/>
      <w:r w:rsidR="00802759" w:rsidRPr="00E22A19">
        <w:rPr>
          <w:rFonts w:asciiTheme="majorBidi" w:eastAsia="Times New Roman" w:hAnsiTheme="majorBidi" w:cstheme="majorBidi"/>
          <w:b/>
          <w:bCs/>
          <w:sz w:val="20"/>
          <w:szCs w:val="20"/>
        </w:rPr>
        <w:t>i</w:t>
      </w:r>
      <w:proofErr w:type="spellEnd"/>
      <w:r w:rsidR="00802759" w:rsidRPr="00E22A19">
        <w:rPr>
          <w:rFonts w:asciiTheme="majorBidi" w:eastAsia="Times New Roman" w:hAnsiTheme="majorBidi" w:cstheme="majorBidi"/>
          <w:b/>
          <w:bCs/>
          <w:sz w:val="20"/>
          <w:szCs w:val="20"/>
        </w:rPr>
        <w:t xml:space="preserve">) SVG to </w:t>
      </w:r>
      <w:r w:rsidR="00802759" w:rsidRPr="00E22A19">
        <w:rPr>
          <w:rFonts w:asciiTheme="majorBidi" w:eastAsia="Times New Roman" w:hAnsiTheme="majorBidi" w:cstheme="majorBidi"/>
          <w:b/>
          <w:bCs/>
          <w:sz w:val="20"/>
          <w:szCs w:val="20"/>
          <w:lang w:bidi="ar-EG"/>
        </w:rPr>
        <w:t>RCA graft non-significant stenoses.</w:t>
      </w:r>
    </w:p>
    <w:p w14:paraId="002BDB97" w14:textId="77777777" w:rsidR="00802759" w:rsidRPr="00E22A19" w:rsidRDefault="00802759" w:rsidP="00FC3753">
      <w:pPr>
        <w:tabs>
          <w:tab w:val="left" w:pos="926"/>
        </w:tabs>
        <w:bidi w:val="0"/>
        <w:spacing w:after="0" w:line="240" w:lineRule="auto"/>
        <w:jc w:val="both"/>
        <w:rPr>
          <w:rFonts w:asciiTheme="majorBidi" w:hAnsiTheme="majorBidi" w:cstheme="majorBidi"/>
          <w:sz w:val="20"/>
          <w:szCs w:val="20"/>
          <w:lang w:bidi="ar-EG"/>
        </w:rPr>
      </w:pPr>
    </w:p>
    <w:p w14:paraId="2D93ED39" w14:textId="77777777" w:rsidR="00802759" w:rsidRPr="00E22A19" w:rsidRDefault="00802759" w:rsidP="00FC3753">
      <w:pPr>
        <w:bidi w:val="0"/>
        <w:spacing w:after="0" w:line="240" w:lineRule="auto"/>
        <w:jc w:val="both"/>
        <w:rPr>
          <w:rFonts w:asciiTheme="majorBidi" w:hAnsiTheme="majorBidi" w:cstheme="majorBidi"/>
          <w:sz w:val="20"/>
          <w:szCs w:val="20"/>
          <w:rtl/>
          <w:lang w:bidi="ar-EG"/>
        </w:rPr>
      </w:pPr>
      <w:r w:rsidRPr="00E22A19">
        <w:rPr>
          <w:rFonts w:asciiTheme="majorBidi" w:hAnsiTheme="majorBidi" w:cstheme="majorBidi"/>
          <w:sz w:val="20"/>
          <w:szCs w:val="20"/>
          <w:rtl/>
          <w:lang w:bidi="ar-EG"/>
        </w:rPr>
        <w:br w:type="page"/>
      </w:r>
    </w:p>
    <w:p w14:paraId="543B5632" w14:textId="77777777" w:rsidR="00802759" w:rsidRPr="00E22A19" w:rsidRDefault="00802759" w:rsidP="00E22A19">
      <w:pPr>
        <w:bidi w:val="0"/>
        <w:spacing w:after="0" w:line="240" w:lineRule="auto"/>
        <w:jc w:val="center"/>
        <w:rPr>
          <w:rFonts w:asciiTheme="majorBidi" w:hAnsiTheme="majorBidi" w:cstheme="majorBidi"/>
          <w:sz w:val="20"/>
          <w:szCs w:val="20"/>
          <w:lang w:bidi="ar-EG"/>
        </w:rPr>
      </w:pPr>
      <w:r w:rsidRPr="00E22A19">
        <w:rPr>
          <w:rFonts w:asciiTheme="majorBidi" w:hAnsiTheme="majorBidi" w:cstheme="majorBidi"/>
          <w:noProof/>
          <w:sz w:val="20"/>
          <w:szCs w:val="20"/>
        </w:rPr>
        <w:lastRenderedPageBreak/>
        <w:drawing>
          <wp:inline distT="0" distB="0" distL="0" distR="0" wp14:anchorId="218990CB" wp14:editId="4ECDA57F">
            <wp:extent cx="1828800" cy="184708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3">
                      <a:extLst>
                        <a:ext uri="{28A0092B-C50C-407E-A947-70E740481C1C}">
                          <a14:useLocalDpi xmlns:a14="http://schemas.microsoft.com/office/drawing/2010/main" val="0"/>
                        </a:ext>
                      </a:extLst>
                    </a:blip>
                    <a:srcRect l="1556" r="27544" b="27312"/>
                    <a:stretch/>
                  </pic:blipFill>
                  <pic:spPr bwMode="auto">
                    <a:xfrm>
                      <a:off x="0" y="0"/>
                      <a:ext cx="1828800" cy="1847088"/>
                    </a:xfrm>
                    <a:prstGeom prst="rect">
                      <a:avLst/>
                    </a:prstGeom>
                    <a:ln>
                      <a:noFill/>
                    </a:ln>
                    <a:extLst>
                      <a:ext uri="{53640926-AAD7-44D8-BBD7-CCE9431645EC}">
                        <a14:shadowObscured xmlns:a14="http://schemas.microsoft.com/office/drawing/2010/main"/>
                      </a:ext>
                    </a:extLst>
                  </pic:spPr>
                </pic:pic>
              </a:graphicData>
            </a:graphic>
          </wp:inline>
        </w:drawing>
      </w:r>
    </w:p>
    <w:p w14:paraId="036691D0" w14:textId="119943C9" w:rsidR="00802759" w:rsidRPr="00E22A19" w:rsidRDefault="004A3C3F" w:rsidP="00FC3753">
      <w:pPr>
        <w:bidi w:val="0"/>
        <w:spacing w:after="0" w:line="240" w:lineRule="auto"/>
        <w:jc w:val="both"/>
        <w:rPr>
          <w:rFonts w:asciiTheme="majorBidi" w:hAnsiTheme="majorBidi" w:cstheme="majorBidi"/>
          <w:b/>
          <w:bCs/>
          <w:sz w:val="20"/>
          <w:szCs w:val="20"/>
          <w:lang w:bidi="ar-EG"/>
        </w:rPr>
      </w:pPr>
      <w:r w:rsidRPr="00E22A19">
        <w:rPr>
          <w:rFonts w:asciiTheme="majorBidi" w:hAnsiTheme="majorBidi" w:cstheme="majorBidi"/>
          <w:b/>
          <w:bCs/>
          <w:sz w:val="20"/>
          <w:szCs w:val="20"/>
          <w:lang w:bidi="ar-EG"/>
        </w:rPr>
        <w:t xml:space="preserve">Fig.4 </w:t>
      </w:r>
      <w:r w:rsidRPr="00E22A19">
        <w:rPr>
          <w:rFonts w:asciiTheme="majorBidi" w:eastAsia="Times New Roman" w:hAnsiTheme="majorBidi" w:cstheme="majorBidi"/>
          <w:b/>
          <w:bCs/>
          <w:sz w:val="20"/>
          <w:szCs w:val="20"/>
        </w:rPr>
        <w:t xml:space="preserve">66 years old man, smoker, hypertensive and </w:t>
      </w:r>
      <w:proofErr w:type="spellStart"/>
      <w:r w:rsidRPr="00E22A19">
        <w:rPr>
          <w:rFonts w:asciiTheme="majorBidi" w:eastAsia="Times New Roman" w:hAnsiTheme="majorBidi" w:cstheme="majorBidi"/>
          <w:b/>
          <w:bCs/>
          <w:sz w:val="20"/>
          <w:szCs w:val="20"/>
        </w:rPr>
        <w:t>dyslipidemic</w:t>
      </w:r>
      <w:proofErr w:type="spellEnd"/>
      <w:r w:rsidRPr="00E22A19">
        <w:rPr>
          <w:rFonts w:asciiTheme="majorBidi" w:eastAsia="Times New Roman" w:hAnsiTheme="majorBidi" w:cstheme="majorBidi"/>
          <w:b/>
          <w:bCs/>
          <w:sz w:val="20"/>
          <w:szCs w:val="20"/>
        </w:rPr>
        <w:t xml:space="preserve"> with previous CABG surgery. (a)</w:t>
      </w:r>
      <w:r w:rsidR="00802759" w:rsidRPr="00E22A19">
        <w:rPr>
          <w:rFonts w:asciiTheme="majorBidi" w:hAnsiTheme="majorBidi" w:cstheme="majorBidi"/>
          <w:b/>
          <w:bCs/>
          <w:sz w:val="20"/>
          <w:szCs w:val="20"/>
          <w:lang w:bidi="ar-EG"/>
        </w:rPr>
        <w:t xml:space="preserve">3D angiographic view showing patent LIMA-LAD. </w:t>
      </w:r>
      <w:r w:rsidRPr="00E22A19">
        <w:rPr>
          <w:rFonts w:asciiTheme="majorBidi" w:hAnsiTheme="majorBidi" w:cstheme="majorBidi"/>
          <w:b/>
          <w:bCs/>
          <w:sz w:val="20"/>
          <w:szCs w:val="20"/>
          <w:lang w:bidi="ar-EG"/>
        </w:rPr>
        <w:t>(b)</w:t>
      </w:r>
      <w:r w:rsidR="00802759" w:rsidRPr="00E22A19">
        <w:rPr>
          <w:rFonts w:asciiTheme="majorBidi" w:hAnsiTheme="majorBidi" w:cstheme="majorBidi"/>
          <w:b/>
          <w:bCs/>
          <w:sz w:val="20"/>
          <w:szCs w:val="20"/>
          <w:lang w:bidi="ar-EG"/>
        </w:rPr>
        <w:t xml:space="preserve">3D angiographic view showing patent SVG-PDA graft. </w:t>
      </w:r>
      <w:r w:rsidRPr="00E22A19">
        <w:rPr>
          <w:rFonts w:asciiTheme="majorBidi" w:hAnsiTheme="majorBidi" w:cstheme="majorBidi"/>
          <w:b/>
          <w:bCs/>
          <w:sz w:val="20"/>
          <w:szCs w:val="20"/>
          <w:lang w:bidi="ar-EG"/>
        </w:rPr>
        <w:t xml:space="preserve">(c) </w:t>
      </w:r>
      <w:r w:rsidR="00802759" w:rsidRPr="00E22A19">
        <w:rPr>
          <w:rFonts w:asciiTheme="majorBidi" w:hAnsiTheme="majorBidi" w:cstheme="majorBidi"/>
          <w:b/>
          <w:bCs/>
          <w:sz w:val="20"/>
          <w:szCs w:val="20"/>
          <w:lang w:bidi="ar-EG"/>
        </w:rPr>
        <w:t xml:space="preserve">3D </w:t>
      </w:r>
      <w:r w:rsidRPr="00E22A19">
        <w:rPr>
          <w:rFonts w:asciiTheme="majorBidi" w:hAnsiTheme="majorBidi" w:cstheme="majorBidi"/>
          <w:b/>
          <w:bCs/>
          <w:sz w:val="20"/>
          <w:szCs w:val="20"/>
          <w:lang w:bidi="ar-EG"/>
        </w:rPr>
        <w:t>VR</w:t>
      </w:r>
      <w:r w:rsidR="00802759" w:rsidRPr="00E22A19">
        <w:rPr>
          <w:rFonts w:asciiTheme="majorBidi" w:hAnsiTheme="majorBidi" w:cstheme="majorBidi"/>
          <w:b/>
          <w:bCs/>
          <w:sz w:val="20"/>
          <w:szCs w:val="20"/>
          <w:lang w:bidi="ar-EG"/>
        </w:rPr>
        <w:t xml:space="preserve"> showing patent LIMA-LAD. </w:t>
      </w:r>
      <w:r w:rsidRPr="00E22A19">
        <w:rPr>
          <w:rFonts w:asciiTheme="majorBidi" w:hAnsiTheme="majorBidi" w:cstheme="majorBidi"/>
          <w:b/>
          <w:bCs/>
          <w:sz w:val="20"/>
          <w:szCs w:val="20"/>
          <w:lang w:bidi="ar-EG"/>
        </w:rPr>
        <w:t xml:space="preserve">(d) </w:t>
      </w:r>
      <w:r w:rsidR="00802759" w:rsidRPr="00E22A19">
        <w:rPr>
          <w:rFonts w:asciiTheme="majorBidi" w:hAnsiTheme="majorBidi" w:cstheme="majorBidi"/>
          <w:b/>
          <w:bCs/>
          <w:sz w:val="20"/>
          <w:szCs w:val="20"/>
          <w:lang w:bidi="ar-EG"/>
        </w:rPr>
        <w:t>3D</w:t>
      </w:r>
      <w:r w:rsidRPr="00E22A19">
        <w:rPr>
          <w:rFonts w:asciiTheme="majorBidi" w:hAnsiTheme="majorBidi" w:cstheme="majorBidi"/>
          <w:b/>
          <w:bCs/>
          <w:sz w:val="20"/>
          <w:szCs w:val="20"/>
          <w:lang w:bidi="ar-EG"/>
        </w:rPr>
        <w:t xml:space="preserve"> VR showing</w:t>
      </w:r>
      <w:r w:rsidR="00802759" w:rsidRPr="00E22A19">
        <w:rPr>
          <w:rFonts w:asciiTheme="majorBidi" w:hAnsiTheme="majorBidi" w:cstheme="majorBidi"/>
          <w:b/>
          <w:bCs/>
          <w:sz w:val="20"/>
          <w:szCs w:val="20"/>
          <w:lang w:bidi="ar-EG"/>
        </w:rPr>
        <w:t xml:space="preserve"> patent SVG-PDA graft and star projection of occluded SVG to OM graft.</w:t>
      </w:r>
    </w:p>
    <w:p w14:paraId="10F47D48" w14:textId="77777777" w:rsidR="00802759" w:rsidRPr="00E22A19" w:rsidRDefault="00802759" w:rsidP="00E22A19">
      <w:pPr>
        <w:bidi w:val="0"/>
        <w:spacing w:after="0" w:line="240" w:lineRule="auto"/>
        <w:jc w:val="center"/>
        <w:rPr>
          <w:rFonts w:asciiTheme="majorBidi" w:hAnsiTheme="majorBidi" w:cstheme="majorBidi"/>
          <w:sz w:val="20"/>
          <w:szCs w:val="20"/>
          <w:lang w:bidi="ar-EG"/>
        </w:rPr>
      </w:pPr>
      <w:r w:rsidRPr="00E22A19">
        <w:rPr>
          <w:rFonts w:asciiTheme="majorBidi" w:hAnsiTheme="majorBidi" w:cstheme="majorBidi"/>
          <w:noProof/>
          <w:sz w:val="20"/>
          <w:szCs w:val="20"/>
        </w:rPr>
        <w:drawing>
          <wp:inline distT="0" distB="0" distL="0" distR="0" wp14:anchorId="38FE5D97" wp14:editId="4252C94F">
            <wp:extent cx="1828800" cy="184708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a:extLst>
                        <a:ext uri="{28A0092B-C50C-407E-A947-70E740481C1C}">
                          <a14:useLocalDpi xmlns:a14="http://schemas.microsoft.com/office/drawing/2010/main" val="0"/>
                        </a:ext>
                      </a:extLst>
                    </a:blip>
                    <a:srcRect l="2116" r="22678" b="33966"/>
                    <a:stretch/>
                  </pic:blipFill>
                  <pic:spPr bwMode="auto">
                    <a:xfrm>
                      <a:off x="0" y="0"/>
                      <a:ext cx="1828800" cy="1847088"/>
                    </a:xfrm>
                    <a:prstGeom prst="rect">
                      <a:avLst/>
                    </a:prstGeom>
                    <a:ln>
                      <a:noFill/>
                    </a:ln>
                    <a:extLst>
                      <a:ext uri="{53640926-AAD7-44D8-BBD7-CCE9431645EC}">
                        <a14:shadowObscured xmlns:a14="http://schemas.microsoft.com/office/drawing/2010/main"/>
                      </a:ext>
                    </a:extLst>
                  </pic:spPr>
                </pic:pic>
              </a:graphicData>
            </a:graphic>
          </wp:inline>
        </w:drawing>
      </w:r>
    </w:p>
    <w:p w14:paraId="0E76E6C9" w14:textId="3F3A2F4F" w:rsidR="00802759" w:rsidRPr="00E22A19" w:rsidRDefault="004A3C3F" w:rsidP="00FC3753">
      <w:pPr>
        <w:bidi w:val="0"/>
        <w:spacing w:after="0" w:line="240" w:lineRule="auto"/>
        <w:jc w:val="both"/>
        <w:rPr>
          <w:rFonts w:asciiTheme="majorBidi" w:hAnsiTheme="majorBidi" w:cstheme="majorBidi"/>
          <w:b/>
          <w:bCs/>
          <w:sz w:val="20"/>
          <w:szCs w:val="20"/>
          <w:lang w:bidi="ar-EG"/>
        </w:rPr>
      </w:pPr>
      <w:r w:rsidRPr="00E22A19">
        <w:rPr>
          <w:rStyle w:val="markedcontent"/>
          <w:rFonts w:asciiTheme="majorBidi" w:hAnsiTheme="majorBidi" w:cstheme="majorBidi"/>
          <w:b/>
          <w:bCs/>
          <w:sz w:val="20"/>
          <w:szCs w:val="20"/>
        </w:rPr>
        <w:t xml:space="preserve">Fig.5 MDCT of the same patient. (e) </w:t>
      </w:r>
      <w:r w:rsidR="00802759" w:rsidRPr="00E22A19">
        <w:rPr>
          <w:rStyle w:val="markedcontent"/>
          <w:rFonts w:asciiTheme="majorBidi" w:hAnsiTheme="majorBidi" w:cstheme="majorBidi"/>
          <w:b/>
          <w:bCs/>
          <w:sz w:val="20"/>
          <w:szCs w:val="20"/>
        </w:rPr>
        <w:t>C</w:t>
      </w:r>
      <w:r w:rsidR="00802759" w:rsidRPr="00E22A19">
        <w:rPr>
          <w:rFonts w:asciiTheme="majorBidi" w:hAnsiTheme="majorBidi" w:cstheme="majorBidi"/>
          <w:b/>
          <w:bCs/>
          <w:sz w:val="20"/>
          <w:szCs w:val="20"/>
          <w:lang w:bidi="ar-EG"/>
        </w:rPr>
        <w:t>urved MPR showing patent LIMA-LAD graft with distal LAD intramyocardial course.</w:t>
      </w:r>
      <w:r w:rsidR="00802759" w:rsidRPr="00E22A19">
        <w:rPr>
          <w:rStyle w:val="markedcontent"/>
          <w:rFonts w:asciiTheme="majorBidi" w:hAnsiTheme="majorBidi" w:cstheme="majorBidi"/>
          <w:b/>
          <w:bCs/>
          <w:sz w:val="20"/>
          <w:szCs w:val="20"/>
        </w:rPr>
        <w:t xml:space="preserve"> </w:t>
      </w:r>
      <w:r w:rsidRPr="00E22A19">
        <w:rPr>
          <w:rStyle w:val="markedcontent"/>
          <w:rFonts w:asciiTheme="majorBidi" w:hAnsiTheme="majorBidi" w:cstheme="majorBidi"/>
          <w:b/>
          <w:bCs/>
          <w:sz w:val="20"/>
          <w:szCs w:val="20"/>
        </w:rPr>
        <w:t xml:space="preserve">(f) </w:t>
      </w:r>
      <w:r w:rsidR="00802759" w:rsidRPr="00E22A19">
        <w:rPr>
          <w:rStyle w:val="markedcontent"/>
          <w:rFonts w:asciiTheme="majorBidi" w:hAnsiTheme="majorBidi" w:cstheme="majorBidi"/>
          <w:b/>
          <w:bCs/>
          <w:sz w:val="20"/>
          <w:szCs w:val="20"/>
        </w:rPr>
        <w:t>Curved MPR</w:t>
      </w:r>
      <w:r w:rsidR="00802759" w:rsidRPr="00E22A19">
        <w:rPr>
          <w:rFonts w:asciiTheme="majorBidi" w:hAnsiTheme="majorBidi" w:cstheme="majorBidi"/>
          <w:b/>
          <w:bCs/>
          <w:sz w:val="20"/>
          <w:szCs w:val="20"/>
          <w:lang w:bidi="ar-EG"/>
        </w:rPr>
        <w:t xml:space="preserve"> showing patent SVG-PDA graft. </w:t>
      </w:r>
      <w:r w:rsidRPr="00E22A19">
        <w:rPr>
          <w:rFonts w:asciiTheme="majorBidi" w:hAnsiTheme="majorBidi" w:cstheme="majorBidi"/>
          <w:b/>
          <w:bCs/>
          <w:sz w:val="20"/>
          <w:szCs w:val="20"/>
          <w:lang w:bidi="ar-EG"/>
        </w:rPr>
        <w:t>(g)</w:t>
      </w:r>
      <w:r w:rsidR="00802759" w:rsidRPr="00E22A19">
        <w:rPr>
          <w:rFonts w:asciiTheme="majorBidi" w:hAnsiTheme="majorBidi" w:cstheme="majorBidi"/>
          <w:b/>
          <w:bCs/>
          <w:sz w:val="20"/>
          <w:szCs w:val="20"/>
          <w:lang w:bidi="ar-EG"/>
        </w:rPr>
        <w:t xml:space="preserve">Axial view showing significant left subclavian artery stenosis. </w:t>
      </w:r>
      <w:r w:rsidRPr="00E22A19">
        <w:rPr>
          <w:rFonts w:asciiTheme="majorBidi" w:hAnsiTheme="majorBidi" w:cstheme="majorBidi"/>
          <w:b/>
          <w:bCs/>
          <w:sz w:val="20"/>
          <w:szCs w:val="20"/>
          <w:lang w:bidi="ar-EG"/>
        </w:rPr>
        <w:t>(h)</w:t>
      </w:r>
      <w:r w:rsidR="00802759" w:rsidRPr="00E22A19">
        <w:rPr>
          <w:rFonts w:asciiTheme="majorBidi" w:hAnsiTheme="majorBidi" w:cstheme="majorBidi"/>
          <w:b/>
          <w:bCs/>
          <w:sz w:val="20"/>
          <w:szCs w:val="20"/>
          <w:lang w:bidi="ar-EG"/>
        </w:rPr>
        <w:t>Sagittal view showing significant left subclavian artery stenosis.</w:t>
      </w:r>
    </w:p>
    <w:p w14:paraId="02806645" w14:textId="77777777" w:rsidR="00802759" w:rsidRPr="00E22A19" w:rsidRDefault="00802759" w:rsidP="00E22A19">
      <w:pPr>
        <w:bidi w:val="0"/>
        <w:spacing w:after="0" w:line="240" w:lineRule="auto"/>
        <w:jc w:val="center"/>
        <w:rPr>
          <w:rFonts w:asciiTheme="majorBidi" w:hAnsiTheme="majorBidi" w:cstheme="majorBidi"/>
          <w:sz w:val="20"/>
          <w:szCs w:val="20"/>
          <w:lang w:bidi="ar-EG"/>
        </w:rPr>
      </w:pPr>
      <w:r w:rsidRPr="00E22A19">
        <w:rPr>
          <w:rFonts w:asciiTheme="majorBidi" w:hAnsiTheme="majorBidi" w:cstheme="majorBidi"/>
          <w:noProof/>
          <w:sz w:val="20"/>
          <w:szCs w:val="20"/>
        </w:rPr>
        <w:drawing>
          <wp:inline distT="0" distB="0" distL="0" distR="0" wp14:anchorId="26678DC8" wp14:editId="7D01C32C">
            <wp:extent cx="1828800" cy="1847088"/>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5">
                      <a:extLst>
                        <a:ext uri="{28A0092B-C50C-407E-A947-70E740481C1C}">
                          <a14:useLocalDpi xmlns:a14="http://schemas.microsoft.com/office/drawing/2010/main" val="0"/>
                        </a:ext>
                      </a:extLst>
                    </a:blip>
                    <a:srcRect l="7978" t="1347" r="25081" b="18620"/>
                    <a:stretch/>
                  </pic:blipFill>
                  <pic:spPr bwMode="auto">
                    <a:xfrm>
                      <a:off x="0" y="0"/>
                      <a:ext cx="1828800" cy="1847088"/>
                    </a:xfrm>
                    <a:prstGeom prst="rect">
                      <a:avLst/>
                    </a:prstGeom>
                    <a:ln>
                      <a:noFill/>
                    </a:ln>
                    <a:extLst>
                      <a:ext uri="{53640926-AAD7-44D8-BBD7-CCE9431645EC}">
                        <a14:shadowObscured xmlns:a14="http://schemas.microsoft.com/office/drawing/2010/main"/>
                      </a:ext>
                    </a:extLst>
                  </pic:spPr>
                </pic:pic>
              </a:graphicData>
            </a:graphic>
          </wp:inline>
        </w:drawing>
      </w:r>
    </w:p>
    <w:p w14:paraId="12E00FDB" w14:textId="777AE1DE" w:rsidR="00802759" w:rsidRPr="00E22A19" w:rsidRDefault="004A3C3F" w:rsidP="00FC3753">
      <w:pPr>
        <w:bidi w:val="0"/>
        <w:spacing w:after="0" w:line="240" w:lineRule="auto"/>
        <w:jc w:val="both"/>
        <w:rPr>
          <w:rFonts w:asciiTheme="majorBidi" w:hAnsiTheme="majorBidi" w:cstheme="majorBidi"/>
          <w:b/>
          <w:bCs/>
          <w:sz w:val="20"/>
          <w:szCs w:val="20"/>
          <w:lang w:bidi="ar-EG"/>
        </w:rPr>
      </w:pPr>
      <w:r w:rsidRPr="00E22A19">
        <w:rPr>
          <w:rFonts w:asciiTheme="majorBidi" w:hAnsiTheme="majorBidi" w:cstheme="majorBidi"/>
          <w:b/>
          <w:bCs/>
          <w:sz w:val="20"/>
          <w:szCs w:val="20"/>
          <w:lang w:bidi="ar-EG"/>
        </w:rPr>
        <w:t>Fig.</w:t>
      </w:r>
      <w:r w:rsidR="002B697C" w:rsidRPr="00E22A19">
        <w:rPr>
          <w:rFonts w:asciiTheme="majorBidi" w:hAnsiTheme="majorBidi" w:cstheme="majorBidi"/>
          <w:b/>
          <w:bCs/>
          <w:sz w:val="20"/>
          <w:szCs w:val="20"/>
          <w:lang w:bidi="ar-EG"/>
        </w:rPr>
        <w:t xml:space="preserve">6 </w:t>
      </w:r>
      <w:r w:rsidR="00802759" w:rsidRPr="00E22A19">
        <w:rPr>
          <w:rFonts w:asciiTheme="majorBidi" w:hAnsiTheme="majorBidi" w:cstheme="majorBidi"/>
          <w:b/>
          <w:bCs/>
          <w:sz w:val="20"/>
          <w:szCs w:val="20"/>
          <w:lang w:bidi="ar-EG"/>
        </w:rPr>
        <w:t xml:space="preserve">Conventional coronary </w:t>
      </w:r>
      <w:r w:rsidR="002B697C" w:rsidRPr="00E22A19">
        <w:rPr>
          <w:rFonts w:asciiTheme="majorBidi" w:hAnsiTheme="majorBidi" w:cstheme="majorBidi"/>
          <w:b/>
          <w:bCs/>
          <w:sz w:val="20"/>
          <w:szCs w:val="20"/>
          <w:lang w:bidi="ar-EG"/>
        </w:rPr>
        <w:t>angiography of the same patient</w:t>
      </w:r>
      <w:r w:rsidR="00802759" w:rsidRPr="00E22A19">
        <w:rPr>
          <w:rFonts w:asciiTheme="majorBidi" w:hAnsiTheme="majorBidi" w:cstheme="majorBidi"/>
          <w:b/>
          <w:bCs/>
          <w:sz w:val="20"/>
          <w:szCs w:val="20"/>
          <w:lang w:bidi="ar-EG"/>
        </w:rPr>
        <w:t xml:space="preserve"> showing occluded SVG-OM graft</w:t>
      </w:r>
      <w:r w:rsidR="002B697C" w:rsidRPr="00E22A19">
        <w:rPr>
          <w:rFonts w:asciiTheme="majorBidi" w:hAnsiTheme="majorBidi" w:cstheme="majorBidi"/>
          <w:b/>
          <w:bCs/>
          <w:sz w:val="20"/>
          <w:szCs w:val="20"/>
          <w:lang w:bidi="ar-EG"/>
        </w:rPr>
        <w:t xml:space="preserve"> (a)</w:t>
      </w:r>
      <w:r w:rsidR="00802759" w:rsidRPr="00E22A19">
        <w:rPr>
          <w:rFonts w:asciiTheme="majorBidi" w:hAnsiTheme="majorBidi" w:cstheme="majorBidi"/>
          <w:b/>
          <w:bCs/>
          <w:sz w:val="20"/>
          <w:szCs w:val="20"/>
          <w:lang w:bidi="ar-EG"/>
        </w:rPr>
        <w:t>. patent SVG-PDA graft</w:t>
      </w:r>
      <w:r w:rsidR="002B697C" w:rsidRPr="00E22A19">
        <w:rPr>
          <w:rFonts w:asciiTheme="majorBidi" w:hAnsiTheme="majorBidi" w:cstheme="majorBidi"/>
          <w:b/>
          <w:bCs/>
          <w:sz w:val="20"/>
          <w:szCs w:val="20"/>
          <w:lang w:bidi="ar-EG"/>
        </w:rPr>
        <w:t xml:space="preserve"> (b)</w:t>
      </w:r>
      <w:r w:rsidR="00802759" w:rsidRPr="00E22A19">
        <w:rPr>
          <w:rFonts w:asciiTheme="majorBidi" w:hAnsiTheme="majorBidi" w:cstheme="majorBidi"/>
          <w:b/>
          <w:bCs/>
          <w:sz w:val="20"/>
          <w:szCs w:val="20"/>
          <w:lang w:bidi="ar-EG"/>
        </w:rPr>
        <w:t xml:space="preserve">. </w:t>
      </w:r>
      <w:r w:rsidR="002B697C" w:rsidRPr="00E22A19">
        <w:rPr>
          <w:rFonts w:asciiTheme="majorBidi" w:hAnsiTheme="majorBidi" w:cstheme="majorBidi"/>
          <w:b/>
          <w:bCs/>
          <w:sz w:val="20"/>
          <w:szCs w:val="20"/>
          <w:lang w:bidi="ar-EG"/>
        </w:rPr>
        <w:t xml:space="preserve">(c) and (d) </w:t>
      </w:r>
      <w:r w:rsidR="00802759" w:rsidRPr="00E22A19">
        <w:rPr>
          <w:rFonts w:asciiTheme="majorBidi" w:hAnsiTheme="majorBidi" w:cstheme="majorBidi"/>
          <w:b/>
          <w:bCs/>
          <w:sz w:val="20"/>
          <w:szCs w:val="20"/>
          <w:lang w:bidi="ar-EG"/>
        </w:rPr>
        <w:t>Left radial approach confirms the patency of LIMA-LAD</w:t>
      </w:r>
      <w:r w:rsidR="002B697C" w:rsidRPr="00E22A19">
        <w:rPr>
          <w:rFonts w:asciiTheme="majorBidi" w:hAnsiTheme="majorBidi" w:cstheme="majorBidi"/>
          <w:b/>
          <w:bCs/>
          <w:sz w:val="20"/>
          <w:szCs w:val="20"/>
          <w:lang w:bidi="ar-EG"/>
        </w:rPr>
        <w:t xml:space="preserve"> graft.</w:t>
      </w:r>
    </w:p>
    <w:p w14:paraId="3C9E453E" w14:textId="77777777" w:rsidR="00EA3E61" w:rsidRDefault="00EA3E61" w:rsidP="00E22A19">
      <w:pPr>
        <w:bidi w:val="0"/>
        <w:spacing w:after="0" w:line="240" w:lineRule="auto"/>
        <w:jc w:val="both"/>
        <w:rPr>
          <w:rFonts w:asciiTheme="majorBidi" w:hAnsiTheme="majorBidi" w:cstheme="majorBidi"/>
          <w:b/>
          <w:bCs/>
          <w:sz w:val="20"/>
          <w:szCs w:val="20"/>
        </w:rPr>
        <w:sectPr w:rsidR="00EA3E61" w:rsidSect="00E22A19">
          <w:type w:val="continuous"/>
          <w:pgSz w:w="11906" w:h="16838" w:code="9"/>
          <w:pgMar w:top="1440" w:right="1800" w:bottom="1440" w:left="1800" w:header="706" w:footer="706" w:gutter="0"/>
          <w:pgNumType w:start="1"/>
          <w:cols w:space="708"/>
          <w:bidi/>
          <w:rtlGutter/>
          <w:docGrid w:linePitch="360"/>
        </w:sectPr>
      </w:pPr>
    </w:p>
    <w:p w14:paraId="7CC63F87" w14:textId="37C28612" w:rsidR="003A1508" w:rsidRPr="00E22A19" w:rsidRDefault="00E22A19" w:rsidP="00E22A19">
      <w:pPr>
        <w:bidi w:val="0"/>
        <w:spacing w:after="0" w:line="240" w:lineRule="auto"/>
        <w:jc w:val="both"/>
        <w:rPr>
          <w:rFonts w:asciiTheme="majorBidi" w:hAnsiTheme="majorBidi" w:cstheme="majorBidi"/>
          <w:b/>
          <w:bCs/>
          <w:sz w:val="20"/>
          <w:szCs w:val="20"/>
        </w:rPr>
      </w:pPr>
      <w:r>
        <w:rPr>
          <w:rFonts w:asciiTheme="majorBidi" w:hAnsiTheme="majorBidi" w:cstheme="majorBidi"/>
          <w:b/>
          <w:bCs/>
          <w:sz w:val="20"/>
          <w:szCs w:val="20"/>
        </w:rPr>
        <w:t>4.</w:t>
      </w:r>
      <w:r w:rsidR="000064B5" w:rsidRPr="00E22A19">
        <w:rPr>
          <w:rFonts w:asciiTheme="majorBidi" w:hAnsiTheme="majorBidi" w:cstheme="majorBidi"/>
          <w:b/>
          <w:bCs/>
          <w:sz w:val="20"/>
          <w:szCs w:val="20"/>
        </w:rPr>
        <w:t>Discussion</w:t>
      </w:r>
    </w:p>
    <w:p w14:paraId="40AF428D" w14:textId="4E892B89" w:rsidR="000064B5" w:rsidRPr="00E22A19" w:rsidRDefault="001D0769" w:rsidP="00E22A19">
      <w:pPr>
        <w:autoSpaceDE w:val="0"/>
        <w:autoSpaceDN w:val="0"/>
        <w:bidi w:val="0"/>
        <w:adjustRightInd w:val="0"/>
        <w:spacing w:after="0" w:line="240" w:lineRule="auto"/>
        <w:ind w:firstLine="360"/>
        <w:jc w:val="both"/>
        <w:rPr>
          <w:rFonts w:asciiTheme="majorBidi" w:hAnsiTheme="majorBidi" w:cstheme="majorBidi"/>
          <w:sz w:val="20"/>
          <w:szCs w:val="20"/>
        </w:rPr>
      </w:pPr>
      <w:r>
        <w:rPr>
          <w:rFonts w:asciiTheme="majorBidi" w:hAnsiTheme="majorBidi" w:cstheme="majorBidi"/>
          <w:sz w:val="20"/>
          <w:szCs w:val="20"/>
        </w:rPr>
        <w:t xml:space="preserve">In patients with severe multivessel coronary disease, CABG surgery is associated with enhanced survival and quality of life. However, CABG may develop stenosis or occlusion over time </w:t>
      </w:r>
      <w:r w:rsidR="00577BE5" w:rsidRPr="00E22A19">
        <w:rPr>
          <w:rFonts w:asciiTheme="majorBidi" w:hAnsiTheme="majorBidi" w:cstheme="majorBidi"/>
          <w:sz w:val="20"/>
          <w:szCs w:val="20"/>
        </w:rPr>
        <w:t>[</w:t>
      </w:r>
      <w:r w:rsidR="00DB04FC" w:rsidRPr="00E22A19">
        <w:rPr>
          <w:rFonts w:asciiTheme="majorBidi" w:hAnsiTheme="majorBidi" w:cstheme="majorBidi"/>
          <w:sz w:val="20"/>
          <w:szCs w:val="20"/>
        </w:rPr>
        <w:t>6</w:t>
      </w:r>
      <w:r w:rsidR="00577BE5" w:rsidRPr="00E22A19">
        <w:rPr>
          <w:rFonts w:asciiTheme="majorBidi" w:hAnsiTheme="majorBidi" w:cstheme="majorBidi"/>
          <w:sz w:val="20"/>
          <w:szCs w:val="20"/>
        </w:rPr>
        <w:t>]</w:t>
      </w:r>
      <w:r w:rsidR="00757E9C" w:rsidRPr="00E22A19">
        <w:rPr>
          <w:rFonts w:asciiTheme="majorBidi" w:hAnsiTheme="majorBidi" w:cstheme="majorBidi"/>
          <w:sz w:val="20"/>
          <w:szCs w:val="20"/>
        </w:rPr>
        <w:t>.</w:t>
      </w:r>
    </w:p>
    <w:p w14:paraId="1E9902C7" w14:textId="7535D3A0" w:rsidR="000064B5" w:rsidRPr="00E22A19" w:rsidRDefault="000064B5" w:rsidP="00E22A19">
      <w:pPr>
        <w:bidi w:val="0"/>
        <w:spacing w:after="0" w:line="240" w:lineRule="auto"/>
        <w:ind w:firstLine="360"/>
        <w:jc w:val="both"/>
        <w:rPr>
          <w:rFonts w:asciiTheme="majorBidi" w:hAnsiTheme="majorBidi" w:cstheme="majorBidi"/>
          <w:b/>
          <w:bCs/>
          <w:i/>
          <w:iCs/>
          <w:sz w:val="20"/>
          <w:szCs w:val="20"/>
        </w:rPr>
      </w:pPr>
      <w:r w:rsidRPr="00E22A19">
        <w:rPr>
          <w:rFonts w:asciiTheme="majorBidi" w:hAnsiTheme="majorBidi" w:cstheme="majorBidi"/>
          <w:sz w:val="20"/>
          <w:szCs w:val="20"/>
        </w:rPr>
        <w:t xml:space="preserve">While </w:t>
      </w:r>
      <w:r w:rsidR="003A1508" w:rsidRPr="00E22A19">
        <w:rPr>
          <w:rFonts w:asciiTheme="majorBidi" w:hAnsiTheme="majorBidi" w:cstheme="majorBidi"/>
          <w:sz w:val="20"/>
          <w:szCs w:val="20"/>
        </w:rPr>
        <w:t>conventional coronary angiography</w:t>
      </w:r>
      <w:r w:rsidRPr="00E22A19">
        <w:rPr>
          <w:rFonts w:asciiTheme="majorBidi" w:hAnsiTheme="majorBidi" w:cstheme="majorBidi"/>
          <w:sz w:val="20"/>
          <w:szCs w:val="20"/>
        </w:rPr>
        <w:t xml:space="preserve"> remains the gold standard for </w:t>
      </w:r>
      <w:r w:rsidR="003A1508" w:rsidRPr="00E22A19">
        <w:rPr>
          <w:rFonts w:asciiTheme="majorBidi" w:hAnsiTheme="majorBidi" w:cstheme="majorBidi"/>
          <w:sz w:val="20"/>
          <w:szCs w:val="20"/>
        </w:rPr>
        <w:t>the evaluation of coronary arteries and bypass grafts</w:t>
      </w:r>
      <w:r w:rsidRPr="00E22A19">
        <w:rPr>
          <w:rFonts w:asciiTheme="majorBidi" w:hAnsiTheme="majorBidi" w:cstheme="majorBidi"/>
          <w:sz w:val="20"/>
          <w:szCs w:val="20"/>
        </w:rPr>
        <w:t xml:space="preserve">, it is still associated with a risk of </w:t>
      </w:r>
      <w:r w:rsidR="00866791" w:rsidRPr="00E22A19">
        <w:rPr>
          <w:rFonts w:asciiTheme="majorBidi" w:hAnsiTheme="majorBidi" w:cstheme="majorBidi"/>
          <w:sz w:val="20"/>
          <w:szCs w:val="20"/>
        </w:rPr>
        <w:t xml:space="preserve">serious </w:t>
      </w:r>
      <w:r w:rsidR="000F6B41" w:rsidRPr="00E22A19">
        <w:rPr>
          <w:rFonts w:asciiTheme="majorBidi" w:hAnsiTheme="majorBidi" w:cstheme="majorBidi"/>
          <w:sz w:val="20"/>
          <w:szCs w:val="20"/>
        </w:rPr>
        <w:t>complications.</w:t>
      </w:r>
      <w:r w:rsidR="00866791" w:rsidRPr="00E22A19">
        <w:rPr>
          <w:rFonts w:asciiTheme="majorBidi" w:hAnsiTheme="majorBidi" w:cstheme="majorBidi"/>
          <w:sz w:val="20"/>
          <w:szCs w:val="20"/>
        </w:rPr>
        <w:t xml:space="preserve"> </w:t>
      </w:r>
      <w:r w:rsidR="003A1508" w:rsidRPr="00E22A19">
        <w:rPr>
          <w:rFonts w:asciiTheme="majorBidi" w:hAnsiTheme="majorBidi" w:cstheme="majorBidi"/>
          <w:sz w:val="20"/>
          <w:szCs w:val="20"/>
        </w:rPr>
        <w:t>C</w:t>
      </w:r>
      <w:r w:rsidRPr="00E22A19">
        <w:rPr>
          <w:rFonts w:asciiTheme="majorBidi" w:hAnsiTheme="majorBidi" w:cstheme="majorBidi"/>
          <w:sz w:val="20"/>
          <w:szCs w:val="20"/>
        </w:rPr>
        <w:t>atheter manipulation</w:t>
      </w:r>
      <w:r w:rsidR="003A1508" w:rsidRPr="00E22A19">
        <w:rPr>
          <w:rFonts w:asciiTheme="majorBidi" w:hAnsiTheme="majorBidi" w:cstheme="majorBidi"/>
          <w:sz w:val="20"/>
          <w:szCs w:val="20"/>
        </w:rPr>
        <w:t>s</w:t>
      </w:r>
      <w:r w:rsidRPr="00E22A19">
        <w:rPr>
          <w:rFonts w:asciiTheme="majorBidi" w:hAnsiTheme="majorBidi" w:cstheme="majorBidi"/>
          <w:sz w:val="20"/>
          <w:szCs w:val="20"/>
        </w:rPr>
        <w:t xml:space="preserve"> to engage the grafts </w:t>
      </w:r>
      <w:r w:rsidR="003A1508" w:rsidRPr="00E22A19">
        <w:rPr>
          <w:rFonts w:asciiTheme="majorBidi" w:hAnsiTheme="majorBidi" w:cstheme="majorBidi"/>
          <w:sz w:val="20"/>
          <w:szCs w:val="20"/>
        </w:rPr>
        <w:t>are</w:t>
      </w:r>
      <w:r w:rsidRPr="00E22A19">
        <w:rPr>
          <w:rFonts w:asciiTheme="majorBidi" w:hAnsiTheme="majorBidi" w:cstheme="majorBidi"/>
          <w:sz w:val="20"/>
          <w:szCs w:val="20"/>
        </w:rPr>
        <w:t xml:space="preserve"> </w:t>
      </w:r>
      <w:r w:rsidRPr="00E22A19">
        <w:rPr>
          <w:rFonts w:asciiTheme="majorBidi" w:hAnsiTheme="majorBidi" w:cstheme="majorBidi"/>
          <w:sz w:val="20"/>
          <w:szCs w:val="20"/>
        </w:rPr>
        <w:t xml:space="preserve">associated with an increased risk of embolic stroke or dissection, as graft engagement is technically more difficult than native vessels, </w:t>
      </w:r>
      <w:r w:rsidR="003A1508" w:rsidRPr="00E22A19">
        <w:rPr>
          <w:rFonts w:asciiTheme="majorBidi" w:hAnsiTheme="majorBidi" w:cstheme="majorBidi"/>
          <w:sz w:val="20"/>
          <w:szCs w:val="20"/>
        </w:rPr>
        <w:t>due to their variable locations</w:t>
      </w:r>
      <w:r w:rsidRPr="00E22A19">
        <w:rPr>
          <w:rFonts w:asciiTheme="majorBidi" w:hAnsiTheme="majorBidi" w:cstheme="majorBidi"/>
          <w:sz w:val="20"/>
          <w:szCs w:val="20"/>
        </w:rPr>
        <w:t xml:space="preserve"> </w:t>
      </w:r>
      <w:r w:rsidR="00577BE5" w:rsidRPr="00E22A19">
        <w:rPr>
          <w:rFonts w:asciiTheme="majorBidi" w:hAnsiTheme="majorBidi" w:cstheme="majorBidi"/>
          <w:sz w:val="20"/>
          <w:szCs w:val="20"/>
        </w:rPr>
        <w:t>[</w:t>
      </w:r>
      <w:r w:rsidR="00DB04FC" w:rsidRPr="00E22A19">
        <w:rPr>
          <w:rFonts w:asciiTheme="majorBidi" w:hAnsiTheme="majorBidi" w:cstheme="majorBidi"/>
          <w:sz w:val="20"/>
          <w:szCs w:val="20"/>
        </w:rPr>
        <w:t>7</w:t>
      </w:r>
      <w:r w:rsidR="00577BE5" w:rsidRPr="00E22A19">
        <w:rPr>
          <w:rFonts w:asciiTheme="majorBidi" w:hAnsiTheme="majorBidi" w:cstheme="majorBidi"/>
          <w:sz w:val="20"/>
          <w:szCs w:val="20"/>
        </w:rPr>
        <w:t>]</w:t>
      </w:r>
      <w:r w:rsidR="00757E9C" w:rsidRPr="00E22A19">
        <w:rPr>
          <w:rFonts w:asciiTheme="majorBidi" w:hAnsiTheme="majorBidi" w:cstheme="majorBidi"/>
          <w:sz w:val="20"/>
          <w:szCs w:val="20"/>
        </w:rPr>
        <w:t>.</w:t>
      </w:r>
    </w:p>
    <w:p w14:paraId="441F786E" w14:textId="21CE31F5" w:rsidR="000064B5" w:rsidRPr="00E22A19" w:rsidRDefault="000064B5" w:rsidP="00E22A19">
      <w:pPr>
        <w:autoSpaceDE w:val="0"/>
        <w:autoSpaceDN w:val="0"/>
        <w:bidi w:val="0"/>
        <w:adjustRightInd w:val="0"/>
        <w:spacing w:after="0" w:line="240" w:lineRule="auto"/>
        <w:ind w:firstLine="360"/>
        <w:jc w:val="both"/>
        <w:rPr>
          <w:rFonts w:asciiTheme="majorBidi" w:hAnsiTheme="majorBidi" w:cstheme="majorBidi"/>
          <w:sz w:val="20"/>
          <w:szCs w:val="20"/>
        </w:rPr>
      </w:pPr>
      <w:r w:rsidRPr="00E22A19">
        <w:rPr>
          <w:rStyle w:val="markedcontent"/>
          <w:rFonts w:asciiTheme="majorBidi" w:hAnsiTheme="majorBidi" w:cstheme="majorBidi"/>
          <w:sz w:val="20"/>
          <w:szCs w:val="20"/>
        </w:rPr>
        <w:t xml:space="preserve">Improvements in </w:t>
      </w:r>
      <w:r w:rsidR="003A1508" w:rsidRPr="00E22A19">
        <w:rPr>
          <w:rStyle w:val="markedcontent"/>
          <w:rFonts w:asciiTheme="majorBidi" w:hAnsiTheme="majorBidi" w:cstheme="majorBidi"/>
          <w:sz w:val="20"/>
          <w:szCs w:val="20"/>
        </w:rPr>
        <w:t>MDCT</w:t>
      </w:r>
      <w:r w:rsidRPr="00E22A19">
        <w:rPr>
          <w:rStyle w:val="markedcontent"/>
          <w:rFonts w:asciiTheme="majorBidi" w:hAnsiTheme="majorBidi" w:cstheme="majorBidi"/>
          <w:sz w:val="20"/>
          <w:szCs w:val="20"/>
        </w:rPr>
        <w:t xml:space="preserve"> </w:t>
      </w:r>
      <w:r w:rsidR="003A1508" w:rsidRPr="00E22A19">
        <w:rPr>
          <w:rStyle w:val="markedcontent"/>
          <w:rFonts w:asciiTheme="majorBidi" w:hAnsiTheme="majorBidi" w:cstheme="majorBidi"/>
          <w:sz w:val="20"/>
          <w:szCs w:val="20"/>
        </w:rPr>
        <w:t>coronary</w:t>
      </w:r>
      <w:r w:rsidRPr="00E22A19">
        <w:rPr>
          <w:rStyle w:val="markedcontent"/>
          <w:rFonts w:asciiTheme="majorBidi" w:hAnsiTheme="majorBidi" w:cstheme="majorBidi"/>
          <w:sz w:val="20"/>
          <w:szCs w:val="20"/>
        </w:rPr>
        <w:t xml:space="preserve"> </w:t>
      </w:r>
      <w:r w:rsidR="003A1508" w:rsidRPr="00E22A19">
        <w:rPr>
          <w:rStyle w:val="markedcontent"/>
          <w:rFonts w:asciiTheme="majorBidi" w:hAnsiTheme="majorBidi" w:cstheme="majorBidi"/>
          <w:sz w:val="20"/>
          <w:szCs w:val="20"/>
        </w:rPr>
        <w:t>a</w:t>
      </w:r>
      <w:r w:rsidRPr="00E22A19">
        <w:rPr>
          <w:rStyle w:val="markedcontent"/>
          <w:rFonts w:asciiTheme="majorBidi" w:hAnsiTheme="majorBidi" w:cstheme="majorBidi"/>
          <w:sz w:val="20"/>
          <w:szCs w:val="20"/>
        </w:rPr>
        <w:t xml:space="preserve">ngiography technology have allowed its emergence as a useful tool in CABG assessment. </w:t>
      </w:r>
      <w:r w:rsidRPr="00E22A19">
        <w:rPr>
          <w:rFonts w:asciiTheme="majorBidi" w:hAnsiTheme="majorBidi" w:cstheme="majorBidi"/>
          <w:sz w:val="20"/>
          <w:szCs w:val="20"/>
        </w:rPr>
        <w:t xml:space="preserve">Coronary artery bypass grafts are more amenable to CT imaging, due to their </w:t>
      </w:r>
      <w:r w:rsidR="00657893" w:rsidRPr="00E22A19">
        <w:rPr>
          <w:rFonts w:asciiTheme="majorBidi" w:hAnsiTheme="majorBidi" w:cstheme="majorBidi"/>
          <w:sz w:val="20"/>
          <w:szCs w:val="20"/>
        </w:rPr>
        <w:t xml:space="preserve">lower pulsatile movements and </w:t>
      </w:r>
      <w:r w:rsidRPr="00E22A19">
        <w:rPr>
          <w:rFonts w:asciiTheme="majorBidi" w:hAnsiTheme="majorBidi" w:cstheme="majorBidi"/>
          <w:sz w:val="20"/>
          <w:szCs w:val="20"/>
        </w:rPr>
        <w:t xml:space="preserve">larger diameter </w:t>
      </w:r>
      <w:r w:rsidRPr="00E22A19">
        <w:rPr>
          <w:rFonts w:asciiTheme="majorBidi" w:hAnsiTheme="majorBidi" w:cstheme="majorBidi"/>
          <w:sz w:val="20"/>
          <w:szCs w:val="20"/>
        </w:rPr>
        <w:lastRenderedPageBreak/>
        <w:t xml:space="preserve">than native arteries and their relative freedom from calcification </w:t>
      </w:r>
      <w:r w:rsidR="00577BE5" w:rsidRPr="00E22A19">
        <w:rPr>
          <w:rFonts w:asciiTheme="majorBidi" w:hAnsiTheme="majorBidi" w:cstheme="majorBidi"/>
          <w:sz w:val="20"/>
          <w:szCs w:val="20"/>
        </w:rPr>
        <w:t>[</w:t>
      </w:r>
      <w:r w:rsidR="00DB04FC" w:rsidRPr="00E22A19">
        <w:rPr>
          <w:rFonts w:asciiTheme="majorBidi" w:hAnsiTheme="majorBidi" w:cstheme="majorBidi"/>
          <w:sz w:val="20"/>
          <w:szCs w:val="20"/>
        </w:rPr>
        <w:t>8</w:t>
      </w:r>
      <w:r w:rsidR="00577BE5" w:rsidRPr="00E22A19">
        <w:rPr>
          <w:rFonts w:asciiTheme="majorBidi" w:hAnsiTheme="majorBidi" w:cstheme="majorBidi"/>
          <w:sz w:val="20"/>
          <w:szCs w:val="20"/>
        </w:rPr>
        <w:t>]</w:t>
      </w:r>
      <w:r w:rsidR="00757E9C" w:rsidRPr="00E22A19">
        <w:rPr>
          <w:rFonts w:asciiTheme="majorBidi" w:hAnsiTheme="majorBidi" w:cstheme="majorBidi"/>
          <w:sz w:val="20"/>
          <w:szCs w:val="20"/>
        </w:rPr>
        <w:t>.</w:t>
      </w:r>
    </w:p>
    <w:p w14:paraId="20BB0395" w14:textId="61A5FD57" w:rsidR="000064B5" w:rsidRPr="00E22A19" w:rsidRDefault="000064B5" w:rsidP="00E22A19">
      <w:pPr>
        <w:bidi w:val="0"/>
        <w:spacing w:after="0" w:line="240" w:lineRule="auto"/>
        <w:ind w:firstLine="360"/>
        <w:jc w:val="both"/>
        <w:rPr>
          <w:rFonts w:asciiTheme="majorBidi" w:hAnsiTheme="majorBidi" w:cstheme="majorBidi"/>
          <w:sz w:val="20"/>
          <w:szCs w:val="20"/>
        </w:rPr>
      </w:pPr>
      <w:r w:rsidRPr="00E22A19">
        <w:rPr>
          <w:rFonts w:asciiTheme="majorBidi" w:hAnsiTheme="majorBidi" w:cstheme="majorBidi"/>
          <w:sz w:val="20"/>
          <w:szCs w:val="20"/>
        </w:rPr>
        <w:t xml:space="preserve">Our study included 122 grafts, (39.3%) were arterial grafts and (60.7%) were venous grafts. </w:t>
      </w:r>
      <w:r w:rsidRPr="00E22A19">
        <w:rPr>
          <w:rFonts w:asciiTheme="majorBidi" w:hAnsiTheme="majorBidi" w:cstheme="majorBidi"/>
          <w:b/>
          <w:bCs/>
          <w:sz w:val="20"/>
          <w:szCs w:val="20"/>
        </w:rPr>
        <w:t>Regarding arterial grafts,</w:t>
      </w:r>
      <w:r w:rsidRPr="00E22A19">
        <w:rPr>
          <w:rFonts w:asciiTheme="majorBidi" w:hAnsiTheme="majorBidi" w:cstheme="majorBidi"/>
          <w:sz w:val="20"/>
          <w:szCs w:val="20"/>
        </w:rPr>
        <w:t xml:space="preserve"> the LIMA </w:t>
      </w:r>
      <w:r w:rsidR="00657893" w:rsidRPr="00E22A19">
        <w:rPr>
          <w:rFonts w:asciiTheme="majorBidi" w:hAnsiTheme="majorBidi" w:cstheme="majorBidi"/>
          <w:sz w:val="20"/>
          <w:szCs w:val="20"/>
        </w:rPr>
        <w:t xml:space="preserve">graft was the only in-situ arterial graft included in our study, LIMA </w:t>
      </w:r>
      <w:r w:rsidRPr="00E22A19">
        <w:rPr>
          <w:rFonts w:asciiTheme="majorBidi" w:hAnsiTheme="majorBidi" w:cstheme="majorBidi"/>
          <w:sz w:val="20"/>
          <w:szCs w:val="20"/>
        </w:rPr>
        <w:t xml:space="preserve">to LAD </w:t>
      </w:r>
      <w:r w:rsidR="00657893" w:rsidRPr="00E22A19">
        <w:rPr>
          <w:rFonts w:asciiTheme="majorBidi" w:hAnsiTheme="majorBidi" w:cstheme="majorBidi"/>
          <w:sz w:val="20"/>
          <w:szCs w:val="20"/>
        </w:rPr>
        <w:t xml:space="preserve">graft </w:t>
      </w:r>
      <w:r w:rsidRPr="00E22A19">
        <w:rPr>
          <w:rFonts w:asciiTheme="majorBidi" w:hAnsiTheme="majorBidi" w:cstheme="majorBidi"/>
          <w:sz w:val="20"/>
          <w:szCs w:val="20"/>
        </w:rPr>
        <w:t xml:space="preserve">was the most widely used arterial graft (95.8%), with less incidence rate of complications and high patency rates. 4.2% of the arterial grafts were free arterial grafts. There was </w:t>
      </w:r>
      <w:r w:rsidR="00657893" w:rsidRPr="00E22A19">
        <w:rPr>
          <w:rFonts w:asciiTheme="majorBidi" w:hAnsiTheme="majorBidi" w:cstheme="majorBidi"/>
          <w:sz w:val="20"/>
          <w:szCs w:val="20"/>
        </w:rPr>
        <w:t xml:space="preserve">a </w:t>
      </w:r>
      <w:r w:rsidRPr="00E22A19">
        <w:rPr>
          <w:rFonts w:asciiTheme="majorBidi" w:hAnsiTheme="majorBidi" w:cstheme="majorBidi"/>
          <w:sz w:val="20"/>
          <w:szCs w:val="20"/>
        </w:rPr>
        <w:t xml:space="preserve">significant narrowing in 50% of the free arterial grafts. </w:t>
      </w:r>
      <w:r w:rsidR="00657893" w:rsidRPr="00E22A19">
        <w:rPr>
          <w:rFonts w:asciiTheme="majorBidi" w:hAnsiTheme="majorBidi" w:cstheme="majorBidi"/>
          <w:sz w:val="20"/>
          <w:szCs w:val="20"/>
        </w:rPr>
        <w:t>The d</w:t>
      </w:r>
      <w:r w:rsidRPr="00E22A19">
        <w:rPr>
          <w:rFonts w:asciiTheme="majorBidi" w:hAnsiTheme="majorBidi" w:cstheme="majorBidi"/>
          <w:sz w:val="20"/>
          <w:szCs w:val="20"/>
        </w:rPr>
        <w:t xml:space="preserve">egree of patency of all arterial grafts </w:t>
      </w:r>
      <w:r w:rsidR="00657893" w:rsidRPr="00E22A19">
        <w:rPr>
          <w:rFonts w:asciiTheme="majorBidi" w:hAnsiTheme="majorBidi" w:cstheme="majorBidi"/>
          <w:sz w:val="20"/>
          <w:szCs w:val="20"/>
        </w:rPr>
        <w:t xml:space="preserve">was </w:t>
      </w:r>
      <w:r w:rsidRPr="00E22A19">
        <w:rPr>
          <w:rFonts w:asciiTheme="majorBidi" w:hAnsiTheme="majorBidi" w:cstheme="majorBidi"/>
          <w:sz w:val="20"/>
          <w:szCs w:val="20"/>
        </w:rPr>
        <w:t xml:space="preserve">(83.3%) patent </w:t>
      </w:r>
      <w:r w:rsidR="00657893" w:rsidRPr="00E22A19">
        <w:rPr>
          <w:rFonts w:asciiTheme="majorBidi" w:hAnsiTheme="majorBidi" w:cstheme="majorBidi"/>
          <w:sz w:val="20"/>
          <w:szCs w:val="20"/>
        </w:rPr>
        <w:t>grafts, (</w:t>
      </w:r>
      <w:r w:rsidRPr="00E22A19">
        <w:rPr>
          <w:rFonts w:asciiTheme="majorBidi" w:hAnsiTheme="majorBidi" w:cstheme="majorBidi"/>
          <w:sz w:val="20"/>
          <w:szCs w:val="20"/>
        </w:rPr>
        <w:t xml:space="preserve">8.3%) showed significant stenosis &amp; (8.3%) were </w:t>
      </w:r>
      <w:r w:rsidR="00657893" w:rsidRPr="00E22A19">
        <w:rPr>
          <w:rFonts w:asciiTheme="majorBidi" w:hAnsiTheme="majorBidi" w:cstheme="majorBidi"/>
          <w:sz w:val="20"/>
          <w:szCs w:val="20"/>
        </w:rPr>
        <w:t xml:space="preserve">totally </w:t>
      </w:r>
      <w:r w:rsidRPr="00E22A19">
        <w:rPr>
          <w:rFonts w:asciiTheme="majorBidi" w:hAnsiTheme="majorBidi" w:cstheme="majorBidi"/>
          <w:sz w:val="20"/>
          <w:szCs w:val="20"/>
        </w:rPr>
        <w:t xml:space="preserve">occluded. The degree of patency of LIMA </w:t>
      </w:r>
      <w:r w:rsidR="00657893" w:rsidRPr="00E22A19">
        <w:rPr>
          <w:rFonts w:asciiTheme="majorBidi" w:hAnsiTheme="majorBidi" w:cstheme="majorBidi"/>
          <w:sz w:val="20"/>
          <w:szCs w:val="20"/>
        </w:rPr>
        <w:t xml:space="preserve">grafts </w:t>
      </w:r>
      <w:r w:rsidRPr="00E22A19">
        <w:rPr>
          <w:rFonts w:asciiTheme="majorBidi" w:hAnsiTheme="majorBidi" w:cstheme="majorBidi"/>
          <w:sz w:val="20"/>
          <w:szCs w:val="20"/>
        </w:rPr>
        <w:t>was (84.8%)</w:t>
      </w:r>
      <w:r w:rsidR="00657893" w:rsidRPr="00E22A19">
        <w:rPr>
          <w:rFonts w:asciiTheme="majorBidi" w:hAnsiTheme="majorBidi" w:cstheme="majorBidi"/>
          <w:sz w:val="20"/>
          <w:szCs w:val="20"/>
        </w:rPr>
        <w:t xml:space="preserve"> patent</w:t>
      </w:r>
      <w:r w:rsidRPr="00E22A19">
        <w:rPr>
          <w:rFonts w:asciiTheme="majorBidi" w:hAnsiTheme="majorBidi" w:cstheme="majorBidi"/>
          <w:sz w:val="20"/>
          <w:szCs w:val="20"/>
        </w:rPr>
        <w:t xml:space="preserve">, (6.5%) showed significant stenosis &amp; (8.7%) were totally occluded. </w:t>
      </w:r>
    </w:p>
    <w:p w14:paraId="2D413778" w14:textId="67AB63A8" w:rsidR="000064B5" w:rsidRPr="00E22A19" w:rsidRDefault="00757E9C" w:rsidP="00E22A19">
      <w:pPr>
        <w:bidi w:val="0"/>
        <w:spacing w:after="0" w:line="240" w:lineRule="auto"/>
        <w:ind w:firstLine="360"/>
        <w:jc w:val="both"/>
        <w:rPr>
          <w:rFonts w:asciiTheme="majorBidi" w:hAnsiTheme="majorBidi" w:cstheme="majorBidi"/>
          <w:sz w:val="20"/>
          <w:szCs w:val="20"/>
        </w:rPr>
      </w:pPr>
      <w:r w:rsidRPr="00E22A19">
        <w:rPr>
          <w:rFonts w:asciiTheme="majorBidi" w:hAnsiTheme="majorBidi" w:cstheme="majorBidi"/>
          <w:b/>
          <w:bCs/>
          <w:i/>
          <w:iCs/>
          <w:sz w:val="20"/>
          <w:szCs w:val="20"/>
        </w:rPr>
        <w:t>The study of Mahmoud et al. included</w:t>
      </w:r>
      <w:r w:rsidR="000064B5" w:rsidRPr="00E22A19">
        <w:rPr>
          <w:rFonts w:asciiTheme="majorBidi" w:hAnsiTheme="majorBidi" w:cstheme="majorBidi"/>
          <w:sz w:val="20"/>
          <w:szCs w:val="20"/>
        </w:rPr>
        <w:t xml:space="preserve"> 63 grafts from 21 patients. (36.5%) </w:t>
      </w:r>
      <w:r w:rsidR="00657893" w:rsidRPr="00E22A19">
        <w:rPr>
          <w:rFonts w:asciiTheme="majorBidi" w:hAnsiTheme="majorBidi" w:cstheme="majorBidi"/>
          <w:sz w:val="20"/>
          <w:szCs w:val="20"/>
        </w:rPr>
        <w:t xml:space="preserve">of </w:t>
      </w:r>
      <w:r w:rsidR="000064B5" w:rsidRPr="00E22A19">
        <w:rPr>
          <w:rFonts w:asciiTheme="majorBidi" w:hAnsiTheme="majorBidi" w:cstheme="majorBidi"/>
          <w:sz w:val="20"/>
          <w:szCs w:val="20"/>
        </w:rPr>
        <w:t xml:space="preserve">bypass grafts were arterial </w:t>
      </w:r>
      <w:r w:rsidR="004D6F30" w:rsidRPr="00E22A19">
        <w:rPr>
          <w:rFonts w:asciiTheme="majorBidi" w:hAnsiTheme="majorBidi" w:cstheme="majorBidi"/>
          <w:sz w:val="20"/>
          <w:szCs w:val="20"/>
        </w:rPr>
        <w:t>whereas (</w:t>
      </w:r>
      <w:r w:rsidR="000064B5" w:rsidRPr="00E22A19">
        <w:rPr>
          <w:rFonts w:asciiTheme="majorBidi" w:hAnsiTheme="majorBidi" w:cstheme="majorBidi"/>
          <w:sz w:val="20"/>
          <w:szCs w:val="20"/>
        </w:rPr>
        <w:t>63.5%) were venous</w:t>
      </w:r>
      <w:r w:rsidR="00657893" w:rsidRPr="00E22A19">
        <w:rPr>
          <w:rFonts w:asciiTheme="majorBidi" w:hAnsiTheme="majorBidi" w:cstheme="majorBidi"/>
          <w:sz w:val="20"/>
          <w:szCs w:val="20"/>
        </w:rPr>
        <w:t xml:space="preserve"> grafts.</w:t>
      </w:r>
      <w:r w:rsidR="000064B5" w:rsidRPr="00E22A19">
        <w:rPr>
          <w:rFonts w:asciiTheme="majorBidi" w:hAnsiTheme="majorBidi" w:cstheme="majorBidi"/>
          <w:sz w:val="20"/>
          <w:szCs w:val="20"/>
        </w:rPr>
        <w:t xml:space="preserve"> LIMA </w:t>
      </w:r>
      <w:r w:rsidR="00657893" w:rsidRPr="00E22A19">
        <w:rPr>
          <w:rFonts w:asciiTheme="majorBidi" w:hAnsiTheme="majorBidi" w:cstheme="majorBidi"/>
          <w:sz w:val="20"/>
          <w:szCs w:val="20"/>
        </w:rPr>
        <w:t xml:space="preserve">graft </w:t>
      </w:r>
      <w:r w:rsidR="000064B5" w:rsidRPr="00E22A19">
        <w:rPr>
          <w:rFonts w:asciiTheme="majorBidi" w:hAnsiTheme="majorBidi" w:cstheme="majorBidi"/>
          <w:sz w:val="20"/>
          <w:szCs w:val="20"/>
        </w:rPr>
        <w:t xml:space="preserve">was the commonest arterial graft </w:t>
      </w:r>
      <w:r w:rsidR="004D6F30" w:rsidRPr="00E22A19">
        <w:rPr>
          <w:rFonts w:asciiTheme="majorBidi" w:hAnsiTheme="majorBidi" w:cstheme="majorBidi"/>
          <w:sz w:val="20"/>
          <w:szCs w:val="20"/>
        </w:rPr>
        <w:t>representing (</w:t>
      </w:r>
      <w:r w:rsidR="000064B5" w:rsidRPr="00E22A19">
        <w:rPr>
          <w:rFonts w:asciiTheme="majorBidi" w:hAnsiTheme="majorBidi" w:cstheme="majorBidi"/>
          <w:sz w:val="20"/>
          <w:szCs w:val="20"/>
        </w:rPr>
        <w:t>91.3%)</w:t>
      </w:r>
      <w:r w:rsidRPr="00E22A19">
        <w:rPr>
          <w:rFonts w:asciiTheme="majorBidi" w:hAnsiTheme="majorBidi" w:cstheme="majorBidi"/>
          <w:sz w:val="20"/>
          <w:szCs w:val="20"/>
        </w:rPr>
        <w:t xml:space="preserve"> </w:t>
      </w:r>
      <w:r w:rsidR="00577BE5" w:rsidRPr="00E22A19">
        <w:rPr>
          <w:rFonts w:asciiTheme="majorBidi" w:hAnsiTheme="majorBidi" w:cstheme="majorBidi"/>
          <w:sz w:val="20"/>
          <w:szCs w:val="20"/>
        </w:rPr>
        <w:t>[</w:t>
      </w:r>
      <w:r w:rsidR="00DB04FC" w:rsidRPr="00E22A19">
        <w:rPr>
          <w:rFonts w:asciiTheme="majorBidi" w:hAnsiTheme="majorBidi" w:cstheme="majorBidi"/>
          <w:sz w:val="20"/>
          <w:szCs w:val="20"/>
        </w:rPr>
        <w:t>9</w:t>
      </w:r>
      <w:r w:rsidR="00577BE5" w:rsidRPr="00E22A19">
        <w:rPr>
          <w:rFonts w:asciiTheme="majorBidi" w:hAnsiTheme="majorBidi" w:cstheme="majorBidi"/>
          <w:sz w:val="20"/>
          <w:szCs w:val="20"/>
        </w:rPr>
        <w:t>]</w:t>
      </w:r>
      <w:r w:rsidRPr="00E22A19">
        <w:rPr>
          <w:rFonts w:asciiTheme="majorBidi" w:hAnsiTheme="majorBidi" w:cstheme="majorBidi"/>
          <w:sz w:val="20"/>
          <w:szCs w:val="20"/>
        </w:rPr>
        <w:t>.</w:t>
      </w:r>
    </w:p>
    <w:p w14:paraId="39F9CF29" w14:textId="68701B56" w:rsidR="000064B5" w:rsidRPr="00E22A19" w:rsidRDefault="00757E9C" w:rsidP="00E22A19">
      <w:pPr>
        <w:bidi w:val="0"/>
        <w:spacing w:after="0" w:line="240" w:lineRule="auto"/>
        <w:ind w:firstLine="360"/>
        <w:jc w:val="both"/>
        <w:rPr>
          <w:rFonts w:asciiTheme="majorBidi" w:hAnsiTheme="majorBidi" w:cstheme="majorBidi"/>
          <w:b/>
          <w:bCs/>
          <w:i/>
          <w:iCs/>
          <w:sz w:val="20"/>
          <w:szCs w:val="20"/>
        </w:rPr>
      </w:pPr>
      <w:r w:rsidRPr="00E22A19">
        <w:rPr>
          <w:rFonts w:asciiTheme="majorBidi" w:hAnsiTheme="majorBidi" w:cstheme="majorBidi"/>
          <w:b/>
          <w:bCs/>
          <w:i/>
          <w:iCs/>
          <w:sz w:val="20"/>
          <w:szCs w:val="20"/>
        </w:rPr>
        <w:t xml:space="preserve">El </w:t>
      </w:r>
      <w:proofErr w:type="spellStart"/>
      <w:r w:rsidRPr="00E22A19">
        <w:rPr>
          <w:rFonts w:asciiTheme="majorBidi" w:hAnsiTheme="majorBidi" w:cstheme="majorBidi"/>
          <w:b/>
          <w:bCs/>
          <w:i/>
          <w:iCs/>
          <w:sz w:val="20"/>
          <w:szCs w:val="20"/>
        </w:rPr>
        <w:t>Gerby</w:t>
      </w:r>
      <w:proofErr w:type="spellEnd"/>
      <w:r w:rsidRPr="00E22A19">
        <w:rPr>
          <w:rFonts w:asciiTheme="majorBidi" w:hAnsiTheme="majorBidi" w:cstheme="majorBidi"/>
          <w:b/>
          <w:bCs/>
          <w:i/>
          <w:iCs/>
          <w:sz w:val="20"/>
          <w:szCs w:val="20"/>
        </w:rPr>
        <w:t xml:space="preserve"> et al.</w:t>
      </w:r>
      <w:r w:rsidR="000064B5" w:rsidRPr="00E22A19">
        <w:rPr>
          <w:rFonts w:asciiTheme="majorBidi" w:hAnsiTheme="majorBidi" w:cstheme="majorBidi"/>
          <w:b/>
          <w:bCs/>
          <w:i/>
          <w:iCs/>
          <w:sz w:val="20"/>
          <w:szCs w:val="20"/>
        </w:rPr>
        <w:t xml:space="preserve"> </w:t>
      </w:r>
      <w:r w:rsidR="00664914" w:rsidRPr="00E22A19">
        <w:rPr>
          <w:rFonts w:asciiTheme="majorBidi" w:hAnsiTheme="majorBidi" w:cstheme="majorBidi"/>
          <w:b/>
          <w:bCs/>
          <w:i/>
          <w:iCs/>
          <w:sz w:val="20"/>
          <w:szCs w:val="20"/>
        </w:rPr>
        <w:t>included</w:t>
      </w:r>
      <w:r w:rsidR="000064B5" w:rsidRPr="00E22A19">
        <w:rPr>
          <w:rFonts w:asciiTheme="majorBidi" w:hAnsiTheme="majorBidi" w:cstheme="majorBidi"/>
          <w:sz w:val="20"/>
          <w:szCs w:val="20"/>
        </w:rPr>
        <w:t xml:space="preserve"> 120 grafts, (38.3%) </w:t>
      </w:r>
      <w:r w:rsidR="00664914" w:rsidRPr="00E22A19">
        <w:rPr>
          <w:rFonts w:asciiTheme="majorBidi" w:hAnsiTheme="majorBidi" w:cstheme="majorBidi"/>
          <w:sz w:val="20"/>
          <w:szCs w:val="20"/>
        </w:rPr>
        <w:t xml:space="preserve">of the included grafts </w:t>
      </w:r>
      <w:r w:rsidR="000064B5" w:rsidRPr="00E22A19">
        <w:rPr>
          <w:rFonts w:asciiTheme="majorBidi" w:hAnsiTheme="majorBidi" w:cstheme="majorBidi"/>
          <w:sz w:val="20"/>
          <w:szCs w:val="20"/>
        </w:rPr>
        <w:t xml:space="preserve">were arterial and (61.6%) were venous. Out of the arterial grafts, (78.2 %) were patent, (13%) were significantly narrowed and (8.8%) were occluded. Degree of patency of arterial grafts: (78.2%) were </w:t>
      </w:r>
      <w:r w:rsidR="004D6F30" w:rsidRPr="00E22A19">
        <w:rPr>
          <w:rFonts w:asciiTheme="majorBidi" w:hAnsiTheme="majorBidi" w:cstheme="majorBidi"/>
          <w:sz w:val="20"/>
          <w:szCs w:val="20"/>
        </w:rPr>
        <w:t>patent,</w:t>
      </w:r>
      <w:r w:rsidR="000064B5" w:rsidRPr="00E22A19">
        <w:rPr>
          <w:rFonts w:asciiTheme="majorBidi" w:hAnsiTheme="majorBidi" w:cstheme="majorBidi"/>
          <w:sz w:val="20"/>
          <w:szCs w:val="20"/>
        </w:rPr>
        <w:t xml:space="preserve"> (13%) showed significant stenosis </w:t>
      </w:r>
      <w:r w:rsidR="004D6F30" w:rsidRPr="00E22A19">
        <w:rPr>
          <w:rFonts w:asciiTheme="majorBidi" w:hAnsiTheme="majorBidi" w:cstheme="majorBidi"/>
          <w:sz w:val="20"/>
          <w:szCs w:val="20"/>
        </w:rPr>
        <w:t>and (</w:t>
      </w:r>
      <w:r w:rsidR="000064B5" w:rsidRPr="00E22A19">
        <w:rPr>
          <w:rFonts w:asciiTheme="majorBidi" w:hAnsiTheme="majorBidi" w:cstheme="majorBidi"/>
          <w:sz w:val="20"/>
          <w:szCs w:val="20"/>
        </w:rPr>
        <w:t>8.8%) were occluded. Degree of patency of in</w:t>
      </w:r>
      <w:r w:rsidR="00657893" w:rsidRPr="00E22A19">
        <w:rPr>
          <w:rFonts w:asciiTheme="majorBidi" w:hAnsiTheme="majorBidi" w:cstheme="majorBidi"/>
          <w:sz w:val="20"/>
          <w:szCs w:val="20"/>
        </w:rPr>
        <w:t>-</w:t>
      </w:r>
      <w:r w:rsidR="000064B5" w:rsidRPr="00E22A19">
        <w:rPr>
          <w:rFonts w:asciiTheme="majorBidi" w:hAnsiTheme="majorBidi" w:cstheme="majorBidi"/>
          <w:sz w:val="20"/>
          <w:szCs w:val="20"/>
        </w:rPr>
        <w:t xml:space="preserve">situ arterial </w:t>
      </w:r>
      <w:r w:rsidR="004D6F30" w:rsidRPr="00E22A19">
        <w:rPr>
          <w:rFonts w:asciiTheme="majorBidi" w:hAnsiTheme="majorBidi" w:cstheme="majorBidi"/>
          <w:sz w:val="20"/>
          <w:szCs w:val="20"/>
        </w:rPr>
        <w:t>grafts</w:t>
      </w:r>
      <w:r w:rsidR="00583931" w:rsidRPr="00E22A19">
        <w:rPr>
          <w:rFonts w:asciiTheme="majorBidi" w:hAnsiTheme="majorBidi" w:cstheme="majorBidi"/>
          <w:sz w:val="20"/>
          <w:szCs w:val="20"/>
        </w:rPr>
        <w:t>;</w:t>
      </w:r>
      <w:r w:rsidR="004D6F30" w:rsidRPr="00E22A19">
        <w:rPr>
          <w:rFonts w:asciiTheme="majorBidi" w:hAnsiTheme="majorBidi" w:cstheme="majorBidi"/>
          <w:sz w:val="20"/>
          <w:szCs w:val="20"/>
        </w:rPr>
        <w:t xml:space="preserve"> (</w:t>
      </w:r>
      <w:r w:rsidR="000064B5" w:rsidRPr="00E22A19">
        <w:rPr>
          <w:rFonts w:asciiTheme="majorBidi" w:hAnsiTheme="majorBidi" w:cstheme="majorBidi"/>
          <w:sz w:val="20"/>
          <w:szCs w:val="20"/>
        </w:rPr>
        <w:t xml:space="preserve">82%) were patent, (10.2%) were significantly stenosed </w:t>
      </w:r>
      <w:r w:rsidR="008D3D79" w:rsidRPr="00E22A19">
        <w:rPr>
          <w:rFonts w:asciiTheme="majorBidi" w:hAnsiTheme="majorBidi" w:cstheme="majorBidi"/>
          <w:sz w:val="20"/>
          <w:szCs w:val="20"/>
        </w:rPr>
        <w:t>and (</w:t>
      </w:r>
      <w:r w:rsidR="000064B5" w:rsidRPr="00E22A19">
        <w:rPr>
          <w:rFonts w:asciiTheme="majorBidi" w:hAnsiTheme="majorBidi" w:cstheme="majorBidi"/>
          <w:sz w:val="20"/>
          <w:szCs w:val="20"/>
        </w:rPr>
        <w:t xml:space="preserve">7.8%) were occluded. For the LIMA </w:t>
      </w:r>
      <w:proofErr w:type="gramStart"/>
      <w:r w:rsidR="000064B5" w:rsidRPr="00E22A19">
        <w:rPr>
          <w:rFonts w:asciiTheme="majorBidi" w:hAnsiTheme="majorBidi" w:cstheme="majorBidi"/>
          <w:sz w:val="20"/>
          <w:szCs w:val="20"/>
        </w:rPr>
        <w:t>grafts</w:t>
      </w:r>
      <w:r w:rsidR="00657893" w:rsidRPr="00E22A19">
        <w:rPr>
          <w:rFonts w:asciiTheme="majorBidi" w:hAnsiTheme="majorBidi" w:cstheme="majorBidi"/>
          <w:sz w:val="20"/>
          <w:szCs w:val="20"/>
        </w:rPr>
        <w:t>;</w:t>
      </w:r>
      <w:proofErr w:type="gramEnd"/>
      <w:r w:rsidR="00657893" w:rsidRPr="00E22A19">
        <w:rPr>
          <w:rFonts w:asciiTheme="majorBidi" w:hAnsiTheme="majorBidi" w:cstheme="majorBidi"/>
          <w:sz w:val="20"/>
          <w:szCs w:val="20"/>
        </w:rPr>
        <w:t xml:space="preserve"> </w:t>
      </w:r>
      <w:r w:rsidR="000064B5" w:rsidRPr="00E22A19">
        <w:rPr>
          <w:rFonts w:asciiTheme="majorBidi" w:hAnsiTheme="majorBidi" w:cstheme="majorBidi"/>
          <w:sz w:val="20"/>
          <w:szCs w:val="20"/>
        </w:rPr>
        <w:t xml:space="preserve">(84.8%) were </w:t>
      </w:r>
      <w:r w:rsidR="004D6F30" w:rsidRPr="00E22A19">
        <w:rPr>
          <w:rFonts w:asciiTheme="majorBidi" w:hAnsiTheme="majorBidi" w:cstheme="majorBidi"/>
          <w:sz w:val="20"/>
          <w:szCs w:val="20"/>
        </w:rPr>
        <w:t>patent, (</w:t>
      </w:r>
      <w:r w:rsidR="000064B5" w:rsidRPr="00E22A19">
        <w:rPr>
          <w:rFonts w:asciiTheme="majorBidi" w:hAnsiTheme="majorBidi" w:cstheme="majorBidi"/>
          <w:sz w:val="20"/>
          <w:szCs w:val="20"/>
        </w:rPr>
        <w:t>9%) were significantly narrow</w:t>
      </w:r>
      <w:r w:rsidR="00657893" w:rsidRPr="00E22A19">
        <w:rPr>
          <w:rFonts w:asciiTheme="majorBidi" w:hAnsiTheme="majorBidi" w:cstheme="majorBidi"/>
          <w:sz w:val="20"/>
          <w:szCs w:val="20"/>
        </w:rPr>
        <w:t>ed</w:t>
      </w:r>
      <w:r w:rsidR="000064B5" w:rsidRPr="00E22A19">
        <w:rPr>
          <w:rFonts w:asciiTheme="majorBidi" w:hAnsiTheme="majorBidi" w:cstheme="majorBidi"/>
          <w:sz w:val="20"/>
          <w:szCs w:val="20"/>
        </w:rPr>
        <w:t xml:space="preserve"> </w:t>
      </w:r>
      <w:r w:rsidR="004D6F30" w:rsidRPr="00E22A19">
        <w:rPr>
          <w:rFonts w:asciiTheme="majorBidi" w:hAnsiTheme="majorBidi" w:cstheme="majorBidi"/>
          <w:sz w:val="20"/>
          <w:szCs w:val="20"/>
        </w:rPr>
        <w:t>and (</w:t>
      </w:r>
      <w:r w:rsidR="000064B5" w:rsidRPr="00E22A19">
        <w:rPr>
          <w:rFonts w:asciiTheme="majorBidi" w:hAnsiTheme="majorBidi" w:cstheme="majorBidi"/>
          <w:sz w:val="20"/>
          <w:szCs w:val="20"/>
        </w:rPr>
        <w:t xml:space="preserve">6.2 %) were occluded. (57%) </w:t>
      </w:r>
      <w:r w:rsidR="004D6F30" w:rsidRPr="00E22A19">
        <w:rPr>
          <w:rFonts w:asciiTheme="majorBidi" w:hAnsiTheme="majorBidi" w:cstheme="majorBidi"/>
          <w:sz w:val="20"/>
          <w:szCs w:val="20"/>
        </w:rPr>
        <w:t xml:space="preserve">of free grafts </w:t>
      </w:r>
      <w:r w:rsidR="000064B5" w:rsidRPr="00E22A19">
        <w:rPr>
          <w:rFonts w:asciiTheme="majorBidi" w:hAnsiTheme="majorBidi" w:cstheme="majorBidi"/>
          <w:sz w:val="20"/>
          <w:szCs w:val="20"/>
        </w:rPr>
        <w:t xml:space="preserve">were patent, (28.5%) were narrow </w:t>
      </w:r>
      <w:r w:rsidR="004D6F30" w:rsidRPr="00E22A19">
        <w:rPr>
          <w:rFonts w:asciiTheme="majorBidi" w:hAnsiTheme="majorBidi" w:cstheme="majorBidi"/>
          <w:sz w:val="20"/>
          <w:szCs w:val="20"/>
        </w:rPr>
        <w:t>and (</w:t>
      </w:r>
      <w:r w:rsidR="000064B5" w:rsidRPr="00E22A19">
        <w:rPr>
          <w:rFonts w:asciiTheme="majorBidi" w:hAnsiTheme="majorBidi" w:cstheme="majorBidi"/>
          <w:sz w:val="20"/>
          <w:szCs w:val="20"/>
        </w:rPr>
        <w:t>14.5%) occluded</w:t>
      </w:r>
      <w:r w:rsidR="000064B5" w:rsidRPr="00E22A19">
        <w:rPr>
          <w:rFonts w:asciiTheme="majorBidi" w:hAnsiTheme="majorBidi" w:cstheme="majorBidi"/>
          <w:b/>
          <w:bCs/>
          <w:i/>
          <w:iCs/>
          <w:sz w:val="20"/>
          <w:szCs w:val="20"/>
        </w:rPr>
        <w:t xml:space="preserve"> </w:t>
      </w:r>
      <w:r w:rsidR="00577BE5" w:rsidRPr="00E22A19">
        <w:rPr>
          <w:rFonts w:asciiTheme="majorBidi" w:hAnsiTheme="majorBidi" w:cstheme="majorBidi"/>
          <w:sz w:val="20"/>
          <w:szCs w:val="20"/>
        </w:rPr>
        <w:t>[</w:t>
      </w:r>
      <w:r w:rsidR="00DB04FC" w:rsidRPr="00E22A19">
        <w:rPr>
          <w:rFonts w:asciiTheme="majorBidi" w:hAnsiTheme="majorBidi" w:cstheme="majorBidi"/>
          <w:sz w:val="20"/>
          <w:szCs w:val="20"/>
        </w:rPr>
        <w:t>10</w:t>
      </w:r>
      <w:r w:rsidR="00577BE5" w:rsidRPr="00E22A19">
        <w:rPr>
          <w:rFonts w:asciiTheme="majorBidi" w:hAnsiTheme="majorBidi" w:cstheme="majorBidi"/>
          <w:sz w:val="20"/>
          <w:szCs w:val="20"/>
        </w:rPr>
        <w:t>]</w:t>
      </w:r>
      <w:r w:rsidRPr="00E22A19">
        <w:rPr>
          <w:rFonts w:asciiTheme="majorBidi" w:hAnsiTheme="majorBidi" w:cstheme="majorBidi"/>
          <w:sz w:val="20"/>
          <w:szCs w:val="20"/>
        </w:rPr>
        <w:t>.</w:t>
      </w:r>
    </w:p>
    <w:p w14:paraId="24FF1EE3" w14:textId="30B0792E" w:rsidR="000064B5" w:rsidRPr="00E22A19" w:rsidRDefault="00757E9C" w:rsidP="00E22A19">
      <w:pPr>
        <w:bidi w:val="0"/>
        <w:spacing w:after="0" w:line="240" w:lineRule="auto"/>
        <w:ind w:firstLine="360"/>
        <w:jc w:val="both"/>
        <w:rPr>
          <w:rFonts w:asciiTheme="majorBidi" w:hAnsiTheme="majorBidi" w:cstheme="majorBidi"/>
          <w:sz w:val="20"/>
          <w:szCs w:val="20"/>
        </w:rPr>
      </w:pPr>
      <w:r w:rsidRPr="00E22A19">
        <w:rPr>
          <w:rFonts w:asciiTheme="majorBidi" w:hAnsiTheme="majorBidi" w:cstheme="majorBidi"/>
          <w:b/>
          <w:bCs/>
          <w:i/>
          <w:iCs/>
          <w:sz w:val="20"/>
          <w:szCs w:val="20"/>
        </w:rPr>
        <w:t xml:space="preserve">Gorantla et al., in 2012 </w:t>
      </w:r>
      <w:r w:rsidR="00664914" w:rsidRPr="00E22A19">
        <w:rPr>
          <w:rFonts w:asciiTheme="majorBidi" w:hAnsiTheme="majorBidi" w:cstheme="majorBidi"/>
          <w:b/>
          <w:bCs/>
          <w:i/>
          <w:iCs/>
          <w:sz w:val="20"/>
          <w:szCs w:val="20"/>
        </w:rPr>
        <w:t xml:space="preserve">included </w:t>
      </w:r>
      <w:r w:rsidR="000064B5" w:rsidRPr="00E22A19">
        <w:rPr>
          <w:rFonts w:asciiTheme="majorBidi" w:hAnsiTheme="majorBidi" w:cstheme="majorBidi"/>
          <w:sz w:val="20"/>
          <w:szCs w:val="20"/>
        </w:rPr>
        <w:t xml:space="preserve">89 grafts, (37.2%) were arterial </w:t>
      </w:r>
      <w:r w:rsidR="00664914" w:rsidRPr="00E22A19">
        <w:rPr>
          <w:rFonts w:asciiTheme="majorBidi" w:hAnsiTheme="majorBidi" w:cstheme="majorBidi"/>
          <w:sz w:val="20"/>
          <w:szCs w:val="20"/>
        </w:rPr>
        <w:t xml:space="preserve">grafts </w:t>
      </w:r>
      <w:r w:rsidR="000064B5" w:rsidRPr="00E22A19">
        <w:rPr>
          <w:rFonts w:asciiTheme="majorBidi" w:hAnsiTheme="majorBidi" w:cstheme="majorBidi"/>
          <w:sz w:val="20"/>
          <w:szCs w:val="20"/>
        </w:rPr>
        <w:t>and (61.8%) were venous</w:t>
      </w:r>
      <w:r w:rsidR="00664914" w:rsidRPr="00E22A19">
        <w:rPr>
          <w:rFonts w:asciiTheme="majorBidi" w:hAnsiTheme="majorBidi" w:cstheme="majorBidi"/>
          <w:sz w:val="20"/>
          <w:szCs w:val="20"/>
        </w:rPr>
        <w:t xml:space="preserve"> grafts</w:t>
      </w:r>
      <w:r w:rsidR="000064B5" w:rsidRPr="00E22A19">
        <w:rPr>
          <w:rFonts w:asciiTheme="majorBidi" w:hAnsiTheme="majorBidi" w:cstheme="majorBidi"/>
          <w:sz w:val="20"/>
          <w:szCs w:val="20"/>
        </w:rPr>
        <w:t xml:space="preserve">. Among the arterial grafts, </w:t>
      </w:r>
      <w:bookmarkStart w:id="1" w:name="bfig1"/>
      <w:r w:rsidR="000064B5" w:rsidRPr="00E22A19">
        <w:rPr>
          <w:rFonts w:asciiTheme="majorBidi" w:hAnsiTheme="majorBidi" w:cstheme="majorBidi"/>
          <w:sz w:val="20"/>
          <w:szCs w:val="20"/>
        </w:rPr>
        <w:t xml:space="preserve">88.2% were patent and 11.8% were occluded </w:t>
      </w:r>
      <w:bookmarkEnd w:id="1"/>
      <w:r w:rsidR="00577BE5" w:rsidRPr="00E22A19">
        <w:rPr>
          <w:rFonts w:asciiTheme="majorBidi" w:hAnsiTheme="majorBidi" w:cstheme="majorBidi"/>
          <w:sz w:val="20"/>
          <w:szCs w:val="20"/>
        </w:rPr>
        <w:t>[1]</w:t>
      </w:r>
      <w:r w:rsidRPr="00E22A19">
        <w:rPr>
          <w:rFonts w:asciiTheme="majorBidi" w:hAnsiTheme="majorBidi" w:cstheme="majorBidi"/>
          <w:sz w:val="20"/>
          <w:szCs w:val="20"/>
        </w:rPr>
        <w:t>.</w:t>
      </w:r>
    </w:p>
    <w:p w14:paraId="6A50B252" w14:textId="0F35DC46" w:rsidR="000064B5" w:rsidRPr="00E22A19" w:rsidRDefault="00B74B59" w:rsidP="00E22A19">
      <w:pPr>
        <w:bidi w:val="0"/>
        <w:spacing w:after="0" w:line="240" w:lineRule="auto"/>
        <w:ind w:firstLine="360"/>
        <w:jc w:val="both"/>
        <w:rPr>
          <w:rFonts w:asciiTheme="majorBidi" w:hAnsiTheme="majorBidi" w:cstheme="majorBidi"/>
          <w:sz w:val="20"/>
          <w:szCs w:val="20"/>
        </w:rPr>
      </w:pPr>
      <w:r>
        <w:rPr>
          <w:rFonts w:asciiTheme="majorBidi" w:hAnsiTheme="majorBidi" w:cstheme="majorBidi"/>
          <w:sz w:val="20"/>
          <w:szCs w:val="20"/>
        </w:rPr>
        <w:t>Regarding the current work</w:t>
      </w:r>
      <w:r w:rsidR="000064B5" w:rsidRPr="00E22A19">
        <w:rPr>
          <w:rFonts w:asciiTheme="majorBidi" w:hAnsiTheme="majorBidi" w:cstheme="majorBidi"/>
          <w:sz w:val="20"/>
          <w:szCs w:val="20"/>
        </w:rPr>
        <w:t>, venous grafts were the most common type of</w:t>
      </w:r>
      <w:r w:rsidR="00664914" w:rsidRPr="00E22A19">
        <w:rPr>
          <w:rFonts w:asciiTheme="majorBidi" w:hAnsiTheme="majorBidi" w:cstheme="majorBidi"/>
          <w:sz w:val="20"/>
          <w:szCs w:val="20"/>
        </w:rPr>
        <w:t xml:space="preserve"> </w:t>
      </w:r>
      <w:r w:rsidR="000064B5" w:rsidRPr="00E22A19">
        <w:rPr>
          <w:rFonts w:asciiTheme="majorBidi" w:hAnsiTheme="majorBidi" w:cstheme="majorBidi"/>
          <w:sz w:val="20"/>
          <w:szCs w:val="20"/>
        </w:rPr>
        <w:t>included grafts, representing 60.6</w:t>
      </w:r>
      <w:r w:rsidR="00BB1521" w:rsidRPr="00E22A19">
        <w:rPr>
          <w:rFonts w:asciiTheme="majorBidi" w:hAnsiTheme="majorBidi" w:cstheme="majorBidi"/>
          <w:sz w:val="20"/>
          <w:szCs w:val="20"/>
        </w:rPr>
        <w:t>%.</w:t>
      </w:r>
      <w:r w:rsidR="000064B5" w:rsidRPr="00E22A19">
        <w:rPr>
          <w:rFonts w:asciiTheme="majorBidi" w:hAnsiTheme="majorBidi" w:cstheme="majorBidi"/>
          <w:sz w:val="20"/>
          <w:szCs w:val="20"/>
        </w:rPr>
        <w:t xml:space="preserve"> </w:t>
      </w:r>
      <w:r w:rsidR="00BB1521" w:rsidRPr="00E22A19">
        <w:rPr>
          <w:rFonts w:asciiTheme="majorBidi" w:hAnsiTheme="majorBidi" w:cstheme="majorBidi"/>
          <w:sz w:val="20"/>
          <w:szCs w:val="20"/>
        </w:rPr>
        <w:t>T</w:t>
      </w:r>
      <w:r w:rsidR="000064B5" w:rsidRPr="00E22A19">
        <w:rPr>
          <w:rFonts w:asciiTheme="majorBidi" w:hAnsiTheme="majorBidi" w:cstheme="majorBidi"/>
          <w:sz w:val="20"/>
          <w:szCs w:val="20"/>
        </w:rPr>
        <w:t xml:space="preserve">here was </w:t>
      </w:r>
      <w:r w:rsidR="00E804DD" w:rsidRPr="00E22A19">
        <w:rPr>
          <w:rFonts w:asciiTheme="majorBidi" w:hAnsiTheme="majorBidi" w:cstheme="majorBidi"/>
          <w:sz w:val="20"/>
          <w:szCs w:val="20"/>
        </w:rPr>
        <w:t xml:space="preserve">a </w:t>
      </w:r>
      <w:r w:rsidR="000064B5" w:rsidRPr="00E22A19">
        <w:rPr>
          <w:rFonts w:asciiTheme="majorBidi" w:hAnsiTheme="majorBidi" w:cstheme="majorBidi"/>
          <w:sz w:val="20"/>
          <w:szCs w:val="20"/>
        </w:rPr>
        <w:t>high rate of complications with venous grafts owing to their high rate of occlusion and narrowing. Our study showed that (22.9</w:t>
      </w:r>
      <w:r w:rsidR="00664914" w:rsidRPr="00E22A19">
        <w:rPr>
          <w:rFonts w:asciiTheme="majorBidi" w:hAnsiTheme="majorBidi" w:cstheme="majorBidi"/>
          <w:sz w:val="20"/>
          <w:szCs w:val="20"/>
        </w:rPr>
        <w:t>%) of</w:t>
      </w:r>
      <w:r w:rsidR="00E804DD" w:rsidRPr="00E22A19">
        <w:rPr>
          <w:rFonts w:asciiTheme="majorBidi" w:hAnsiTheme="majorBidi" w:cstheme="majorBidi"/>
          <w:sz w:val="20"/>
          <w:szCs w:val="20"/>
        </w:rPr>
        <w:t xml:space="preserve"> venous grafts</w:t>
      </w:r>
      <w:r w:rsidR="000064B5" w:rsidRPr="00E22A19">
        <w:rPr>
          <w:rFonts w:asciiTheme="majorBidi" w:hAnsiTheme="majorBidi" w:cstheme="majorBidi"/>
          <w:sz w:val="20"/>
          <w:szCs w:val="20"/>
        </w:rPr>
        <w:t xml:space="preserve"> were patent, (68.9%) were totally occluded</w:t>
      </w:r>
      <w:r w:rsidR="00664914" w:rsidRPr="00E22A19">
        <w:rPr>
          <w:rFonts w:asciiTheme="majorBidi" w:hAnsiTheme="majorBidi" w:cstheme="majorBidi"/>
          <w:sz w:val="20"/>
          <w:szCs w:val="20"/>
        </w:rPr>
        <w:t>,</w:t>
      </w:r>
      <w:r w:rsidR="000064B5" w:rsidRPr="00E22A19">
        <w:rPr>
          <w:rFonts w:asciiTheme="majorBidi" w:hAnsiTheme="majorBidi" w:cstheme="majorBidi"/>
          <w:sz w:val="20"/>
          <w:szCs w:val="20"/>
        </w:rPr>
        <w:t xml:space="preserve"> and (8.1%) were significantly narrowed. The RCA was the commonest site for venous graft landing </w:t>
      </w:r>
      <w:r w:rsidR="00E804DD" w:rsidRPr="00E22A19">
        <w:rPr>
          <w:rFonts w:asciiTheme="majorBidi" w:hAnsiTheme="majorBidi" w:cstheme="majorBidi"/>
          <w:sz w:val="20"/>
          <w:szCs w:val="20"/>
        </w:rPr>
        <w:t xml:space="preserve">representing </w:t>
      </w:r>
      <w:r w:rsidR="000064B5" w:rsidRPr="00E22A19">
        <w:rPr>
          <w:rFonts w:asciiTheme="majorBidi" w:hAnsiTheme="majorBidi" w:cstheme="majorBidi"/>
          <w:sz w:val="20"/>
          <w:szCs w:val="20"/>
        </w:rPr>
        <w:t xml:space="preserve">(48.6%) followed by the obtuse marginal branch (34.2%) then </w:t>
      </w:r>
      <w:r w:rsidR="00E804DD" w:rsidRPr="00E22A19">
        <w:rPr>
          <w:rFonts w:asciiTheme="majorBidi" w:hAnsiTheme="majorBidi" w:cstheme="majorBidi"/>
          <w:sz w:val="20"/>
          <w:szCs w:val="20"/>
        </w:rPr>
        <w:t xml:space="preserve">the </w:t>
      </w:r>
      <w:r w:rsidR="000064B5" w:rsidRPr="00E22A19">
        <w:rPr>
          <w:rFonts w:asciiTheme="majorBidi" w:hAnsiTheme="majorBidi" w:cstheme="majorBidi"/>
          <w:sz w:val="20"/>
          <w:szCs w:val="20"/>
        </w:rPr>
        <w:t xml:space="preserve">diagonal branch 5.4% &amp; LAD 2.7%. The </w:t>
      </w:r>
      <w:proofErr w:type="gramStart"/>
      <w:r w:rsidR="000064B5" w:rsidRPr="00E22A19">
        <w:rPr>
          <w:rFonts w:asciiTheme="majorBidi" w:hAnsiTheme="majorBidi" w:cstheme="majorBidi"/>
          <w:sz w:val="20"/>
          <w:szCs w:val="20"/>
        </w:rPr>
        <w:t>most commonly occluded</w:t>
      </w:r>
      <w:proofErr w:type="gramEnd"/>
      <w:r w:rsidR="000064B5" w:rsidRPr="00E22A19">
        <w:rPr>
          <w:rFonts w:asciiTheme="majorBidi" w:hAnsiTheme="majorBidi" w:cstheme="majorBidi"/>
          <w:sz w:val="20"/>
          <w:szCs w:val="20"/>
        </w:rPr>
        <w:t xml:space="preserve"> venous graft was connected to RCA where 26 grafts were occluded representing 35% of the examined venous grafts. </w:t>
      </w:r>
    </w:p>
    <w:p w14:paraId="34D5D50C" w14:textId="24EA9B4A" w:rsidR="000064B5" w:rsidRPr="00E22A19" w:rsidRDefault="00664914" w:rsidP="00E22A19">
      <w:pPr>
        <w:bidi w:val="0"/>
        <w:spacing w:after="0" w:line="240" w:lineRule="auto"/>
        <w:ind w:firstLine="360"/>
        <w:jc w:val="both"/>
        <w:rPr>
          <w:rFonts w:asciiTheme="majorBidi" w:hAnsiTheme="majorBidi" w:cstheme="majorBidi"/>
          <w:sz w:val="20"/>
          <w:szCs w:val="20"/>
        </w:rPr>
      </w:pPr>
      <w:r w:rsidRPr="00E22A19">
        <w:rPr>
          <w:rFonts w:asciiTheme="majorBidi" w:hAnsiTheme="majorBidi" w:cstheme="majorBidi"/>
          <w:sz w:val="20"/>
          <w:szCs w:val="20"/>
        </w:rPr>
        <w:t xml:space="preserve">In </w:t>
      </w:r>
      <w:r w:rsidR="00757E9C" w:rsidRPr="00E22A19">
        <w:rPr>
          <w:rFonts w:asciiTheme="majorBidi" w:hAnsiTheme="majorBidi" w:cstheme="majorBidi"/>
          <w:sz w:val="20"/>
          <w:szCs w:val="20"/>
        </w:rPr>
        <w:t>the study of Mahmoud et al.</w:t>
      </w:r>
      <w:r w:rsidRPr="00E22A19">
        <w:rPr>
          <w:rFonts w:asciiTheme="majorBidi" w:hAnsiTheme="majorBidi" w:cstheme="majorBidi"/>
          <w:sz w:val="20"/>
          <w:szCs w:val="20"/>
        </w:rPr>
        <w:t>,</w:t>
      </w:r>
      <w:r w:rsidR="000064B5" w:rsidRPr="00E22A19">
        <w:rPr>
          <w:rFonts w:asciiTheme="majorBidi" w:hAnsiTheme="majorBidi" w:cstheme="majorBidi"/>
          <w:sz w:val="20"/>
          <w:szCs w:val="20"/>
        </w:rPr>
        <w:t xml:space="preserve"> (63.5%) of grafts were venous. </w:t>
      </w:r>
      <w:r w:rsidR="00BB1521" w:rsidRPr="00E22A19">
        <w:rPr>
          <w:rFonts w:asciiTheme="majorBidi" w:hAnsiTheme="majorBidi" w:cstheme="majorBidi"/>
          <w:sz w:val="20"/>
          <w:szCs w:val="20"/>
        </w:rPr>
        <w:t>Out of them,</w:t>
      </w:r>
      <w:r w:rsidR="000064B5" w:rsidRPr="00E22A19">
        <w:rPr>
          <w:rFonts w:asciiTheme="majorBidi" w:hAnsiTheme="majorBidi" w:cstheme="majorBidi"/>
          <w:sz w:val="20"/>
          <w:szCs w:val="20"/>
        </w:rPr>
        <w:t xml:space="preserve"> (27.5%) grafts were patent</w:t>
      </w:r>
      <w:r w:rsidR="00BB1521" w:rsidRPr="00E22A19">
        <w:rPr>
          <w:rFonts w:asciiTheme="majorBidi" w:hAnsiTheme="majorBidi" w:cstheme="majorBidi"/>
          <w:sz w:val="20"/>
          <w:szCs w:val="20"/>
        </w:rPr>
        <w:t>,</w:t>
      </w:r>
      <w:r w:rsidRPr="00E22A19">
        <w:rPr>
          <w:rFonts w:asciiTheme="majorBidi" w:hAnsiTheme="majorBidi" w:cstheme="majorBidi"/>
          <w:sz w:val="20"/>
          <w:szCs w:val="20"/>
        </w:rPr>
        <w:t xml:space="preserve"> </w:t>
      </w:r>
      <w:r w:rsidR="000064B5" w:rsidRPr="00E22A19">
        <w:rPr>
          <w:rFonts w:asciiTheme="majorBidi" w:hAnsiTheme="majorBidi" w:cstheme="majorBidi"/>
          <w:sz w:val="20"/>
          <w:szCs w:val="20"/>
        </w:rPr>
        <w:t>7.5% were significantly narrowed and 65% of them were occluded. This gives a high rate of complications of about 72.5%, while the patency rate of arterial grafts was higher</w:t>
      </w:r>
      <w:r w:rsidR="00757E9C" w:rsidRPr="00E22A19">
        <w:rPr>
          <w:rFonts w:asciiTheme="majorBidi" w:hAnsiTheme="majorBidi" w:cstheme="majorBidi"/>
          <w:sz w:val="20"/>
          <w:szCs w:val="20"/>
        </w:rPr>
        <w:t xml:space="preserve"> </w:t>
      </w:r>
      <w:r w:rsidR="00577BE5" w:rsidRPr="00E22A19">
        <w:rPr>
          <w:rFonts w:asciiTheme="majorBidi" w:hAnsiTheme="majorBidi" w:cstheme="majorBidi"/>
          <w:sz w:val="20"/>
          <w:szCs w:val="20"/>
        </w:rPr>
        <w:t>[</w:t>
      </w:r>
      <w:r w:rsidR="00DB04FC" w:rsidRPr="00E22A19">
        <w:rPr>
          <w:rFonts w:asciiTheme="majorBidi" w:hAnsiTheme="majorBidi" w:cstheme="majorBidi"/>
          <w:sz w:val="20"/>
          <w:szCs w:val="20"/>
        </w:rPr>
        <w:t>9</w:t>
      </w:r>
      <w:r w:rsidR="00577BE5" w:rsidRPr="00E22A19">
        <w:rPr>
          <w:rFonts w:asciiTheme="majorBidi" w:hAnsiTheme="majorBidi" w:cstheme="majorBidi"/>
          <w:sz w:val="20"/>
          <w:szCs w:val="20"/>
        </w:rPr>
        <w:t>]</w:t>
      </w:r>
      <w:r w:rsidR="00757E9C" w:rsidRPr="00E22A19">
        <w:rPr>
          <w:rFonts w:asciiTheme="majorBidi" w:hAnsiTheme="majorBidi" w:cstheme="majorBidi"/>
          <w:sz w:val="20"/>
          <w:szCs w:val="20"/>
        </w:rPr>
        <w:t>.</w:t>
      </w:r>
    </w:p>
    <w:p w14:paraId="5FDCD075" w14:textId="0FABA999" w:rsidR="000064B5" w:rsidRPr="00E22A19" w:rsidRDefault="000064B5" w:rsidP="00E22A19">
      <w:pPr>
        <w:bidi w:val="0"/>
        <w:spacing w:after="0" w:line="240" w:lineRule="auto"/>
        <w:ind w:firstLine="360"/>
        <w:jc w:val="both"/>
        <w:rPr>
          <w:rFonts w:asciiTheme="majorBidi" w:hAnsiTheme="majorBidi" w:cstheme="majorBidi"/>
          <w:b/>
          <w:bCs/>
          <w:i/>
          <w:iCs/>
          <w:sz w:val="20"/>
          <w:szCs w:val="20"/>
        </w:rPr>
      </w:pPr>
      <w:r w:rsidRPr="00E22A19">
        <w:rPr>
          <w:rFonts w:asciiTheme="majorBidi" w:hAnsiTheme="majorBidi" w:cstheme="majorBidi"/>
          <w:sz w:val="20"/>
          <w:szCs w:val="20"/>
        </w:rPr>
        <w:t xml:space="preserve">In </w:t>
      </w:r>
      <w:r w:rsidR="00757E9C" w:rsidRPr="00E22A19">
        <w:rPr>
          <w:rFonts w:asciiTheme="majorBidi" w:hAnsiTheme="majorBidi" w:cstheme="majorBidi"/>
          <w:sz w:val="20"/>
          <w:szCs w:val="20"/>
        </w:rPr>
        <w:t>the</w:t>
      </w:r>
      <w:r w:rsidRPr="00E22A19">
        <w:rPr>
          <w:rFonts w:asciiTheme="majorBidi" w:hAnsiTheme="majorBidi" w:cstheme="majorBidi"/>
          <w:sz w:val="20"/>
          <w:szCs w:val="20"/>
        </w:rPr>
        <w:t xml:space="preserve"> study</w:t>
      </w:r>
      <w:r w:rsidR="00757E9C" w:rsidRPr="00E22A19">
        <w:rPr>
          <w:rFonts w:asciiTheme="majorBidi" w:hAnsiTheme="majorBidi" w:cstheme="majorBidi"/>
          <w:sz w:val="20"/>
          <w:szCs w:val="20"/>
        </w:rPr>
        <w:t xml:space="preserve"> of El </w:t>
      </w:r>
      <w:proofErr w:type="spellStart"/>
      <w:r w:rsidR="00757E9C" w:rsidRPr="00E22A19">
        <w:rPr>
          <w:rFonts w:asciiTheme="majorBidi" w:hAnsiTheme="majorBidi" w:cstheme="majorBidi"/>
          <w:sz w:val="20"/>
          <w:szCs w:val="20"/>
        </w:rPr>
        <w:t>Gerby</w:t>
      </w:r>
      <w:proofErr w:type="spellEnd"/>
      <w:r w:rsidR="00757E9C" w:rsidRPr="00E22A19">
        <w:rPr>
          <w:rFonts w:asciiTheme="majorBidi" w:hAnsiTheme="majorBidi" w:cstheme="majorBidi"/>
          <w:sz w:val="20"/>
          <w:szCs w:val="20"/>
        </w:rPr>
        <w:t xml:space="preserve"> et al.,</w:t>
      </w:r>
      <w:r w:rsidRPr="00E22A19">
        <w:rPr>
          <w:rFonts w:asciiTheme="majorBidi" w:hAnsiTheme="majorBidi" w:cstheme="majorBidi"/>
          <w:sz w:val="20"/>
          <w:szCs w:val="20"/>
        </w:rPr>
        <w:t xml:space="preserve"> (70.2 %) of </w:t>
      </w:r>
      <w:r w:rsidR="00BB1521" w:rsidRPr="00E22A19">
        <w:rPr>
          <w:rFonts w:asciiTheme="majorBidi" w:hAnsiTheme="majorBidi" w:cstheme="majorBidi"/>
          <w:sz w:val="20"/>
          <w:szCs w:val="20"/>
        </w:rPr>
        <w:t>venous grafts</w:t>
      </w:r>
      <w:r w:rsidRPr="00E22A19">
        <w:rPr>
          <w:rFonts w:asciiTheme="majorBidi" w:hAnsiTheme="majorBidi" w:cstheme="majorBidi"/>
          <w:sz w:val="20"/>
          <w:szCs w:val="20"/>
        </w:rPr>
        <w:t xml:space="preserve"> were patent, (19 %) </w:t>
      </w:r>
      <w:r w:rsidR="00664914" w:rsidRPr="00E22A19">
        <w:rPr>
          <w:rFonts w:asciiTheme="majorBidi" w:hAnsiTheme="majorBidi" w:cstheme="majorBidi"/>
          <w:sz w:val="20"/>
          <w:szCs w:val="20"/>
        </w:rPr>
        <w:t xml:space="preserve">of venous grafts </w:t>
      </w:r>
      <w:r w:rsidRPr="00E22A19">
        <w:rPr>
          <w:rFonts w:asciiTheme="majorBidi" w:hAnsiTheme="majorBidi" w:cstheme="majorBidi"/>
          <w:sz w:val="20"/>
          <w:szCs w:val="20"/>
        </w:rPr>
        <w:t xml:space="preserve">were </w:t>
      </w:r>
      <w:r w:rsidR="001D0769">
        <w:rPr>
          <w:rFonts w:asciiTheme="majorBidi" w:hAnsiTheme="majorBidi" w:cstheme="majorBidi"/>
          <w:sz w:val="20"/>
          <w:szCs w:val="20"/>
        </w:rPr>
        <w:t>considerably</w:t>
      </w:r>
      <w:r w:rsidRPr="00E22A19">
        <w:rPr>
          <w:rFonts w:asciiTheme="majorBidi" w:hAnsiTheme="majorBidi" w:cstheme="majorBidi"/>
          <w:sz w:val="20"/>
          <w:szCs w:val="20"/>
        </w:rPr>
        <w:t xml:space="preserve"> narrowed </w:t>
      </w:r>
      <w:r w:rsidR="00BB1521" w:rsidRPr="00E22A19">
        <w:rPr>
          <w:rFonts w:asciiTheme="majorBidi" w:hAnsiTheme="majorBidi" w:cstheme="majorBidi"/>
          <w:sz w:val="20"/>
          <w:szCs w:val="20"/>
        </w:rPr>
        <w:t>and (</w:t>
      </w:r>
      <w:r w:rsidRPr="00E22A19">
        <w:rPr>
          <w:rFonts w:asciiTheme="majorBidi" w:hAnsiTheme="majorBidi" w:cstheme="majorBidi"/>
          <w:sz w:val="20"/>
          <w:szCs w:val="20"/>
        </w:rPr>
        <w:t xml:space="preserve">10.8 %) were occluded </w:t>
      </w:r>
      <w:r w:rsidR="00577BE5" w:rsidRPr="00E22A19">
        <w:rPr>
          <w:rFonts w:asciiTheme="majorBidi" w:hAnsiTheme="majorBidi" w:cstheme="majorBidi"/>
          <w:sz w:val="20"/>
          <w:szCs w:val="20"/>
        </w:rPr>
        <w:t>[</w:t>
      </w:r>
      <w:r w:rsidR="00DB04FC" w:rsidRPr="00E22A19">
        <w:rPr>
          <w:rFonts w:asciiTheme="majorBidi" w:hAnsiTheme="majorBidi" w:cstheme="majorBidi"/>
          <w:sz w:val="20"/>
          <w:szCs w:val="20"/>
        </w:rPr>
        <w:t>10</w:t>
      </w:r>
      <w:r w:rsidR="00577BE5" w:rsidRPr="00E22A19">
        <w:rPr>
          <w:rFonts w:asciiTheme="majorBidi" w:hAnsiTheme="majorBidi" w:cstheme="majorBidi"/>
          <w:sz w:val="20"/>
          <w:szCs w:val="20"/>
        </w:rPr>
        <w:t>]</w:t>
      </w:r>
      <w:r w:rsidR="00757E9C" w:rsidRPr="00E22A19">
        <w:rPr>
          <w:rFonts w:asciiTheme="majorBidi" w:hAnsiTheme="majorBidi" w:cstheme="majorBidi"/>
          <w:sz w:val="20"/>
          <w:szCs w:val="20"/>
        </w:rPr>
        <w:t>.</w:t>
      </w:r>
    </w:p>
    <w:p w14:paraId="75703FAB" w14:textId="727310C6" w:rsidR="000064B5" w:rsidRPr="00E22A19" w:rsidRDefault="000064B5" w:rsidP="00E22A19">
      <w:pPr>
        <w:bidi w:val="0"/>
        <w:spacing w:after="0" w:line="240" w:lineRule="auto"/>
        <w:ind w:firstLine="360"/>
        <w:jc w:val="both"/>
        <w:rPr>
          <w:rFonts w:asciiTheme="majorBidi" w:hAnsiTheme="majorBidi" w:cstheme="majorBidi"/>
          <w:b/>
          <w:bCs/>
          <w:i/>
          <w:iCs/>
          <w:sz w:val="20"/>
          <w:szCs w:val="20"/>
        </w:rPr>
      </w:pPr>
      <w:r w:rsidRPr="00E22A19">
        <w:rPr>
          <w:rFonts w:asciiTheme="majorBidi" w:hAnsiTheme="majorBidi" w:cstheme="majorBidi"/>
          <w:sz w:val="20"/>
          <w:szCs w:val="20"/>
        </w:rPr>
        <w:t xml:space="preserve">In </w:t>
      </w:r>
      <w:r w:rsidR="00757E9C" w:rsidRPr="00E22A19">
        <w:rPr>
          <w:rFonts w:asciiTheme="majorBidi" w:hAnsiTheme="majorBidi" w:cstheme="majorBidi"/>
          <w:sz w:val="20"/>
          <w:szCs w:val="20"/>
        </w:rPr>
        <w:t xml:space="preserve">the </w:t>
      </w:r>
      <w:r w:rsidR="00664914" w:rsidRPr="00E22A19">
        <w:rPr>
          <w:rFonts w:asciiTheme="majorBidi" w:hAnsiTheme="majorBidi" w:cstheme="majorBidi"/>
          <w:sz w:val="20"/>
          <w:szCs w:val="20"/>
        </w:rPr>
        <w:t>study</w:t>
      </w:r>
      <w:r w:rsidR="00757E9C" w:rsidRPr="00E22A19">
        <w:rPr>
          <w:rFonts w:asciiTheme="majorBidi" w:hAnsiTheme="majorBidi" w:cstheme="majorBidi"/>
          <w:sz w:val="20"/>
          <w:szCs w:val="20"/>
        </w:rPr>
        <w:t xml:space="preserve"> of Gorantla et al.</w:t>
      </w:r>
      <w:r w:rsidR="00664914" w:rsidRPr="00E22A19">
        <w:rPr>
          <w:rFonts w:asciiTheme="majorBidi" w:hAnsiTheme="majorBidi" w:cstheme="majorBidi"/>
          <w:sz w:val="20"/>
          <w:szCs w:val="20"/>
        </w:rPr>
        <w:t xml:space="preserve">, </w:t>
      </w:r>
      <w:r w:rsidRPr="00E22A19">
        <w:rPr>
          <w:rFonts w:asciiTheme="majorBidi" w:hAnsiTheme="majorBidi" w:cstheme="majorBidi"/>
          <w:sz w:val="20"/>
          <w:szCs w:val="20"/>
        </w:rPr>
        <w:t xml:space="preserve">55 venous grafts were included. </w:t>
      </w:r>
      <w:r w:rsidR="00BB1521" w:rsidRPr="00E22A19">
        <w:rPr>
          <w:rFonts w:asciiTheme="majorBidi" w:hAnsiTheme="majorBidi" w:cstheme="majorBidi"/>
          <w:sz w:val="20"/>
          <w:szCs w:val="20"/>
        </w:rPr>
        <w:t>(</w:t>
      </w:r>
      <w:r w:rsidRPr="00E22A19">
        <w:rPr>
          <w:rFonts w:asciiTheme="majorBidi" w:hAnsiTheme="majorBidi" w:cstheme="majorBidi"/>
          <w:sz w:val="20"/>
          <w:szCs w:val="20"/>
        </w:rPr>
        <w:t xml:space="preserve">72.7%) </w:t>
      </w:r>
      <w:r w:rsidR="00664914" w:rsidRPr="00E22A19">
        <w:rPr>
          <w:rFonts w:asciiTheme="majorBidi" w:hAnsiTheme="majorBidi" w:cstheme="majorBidi"/>
          <w:sz w:val="20"/>
          <w:szCs w:val="20"/>
        </w:rPr>
        <w:t xml:space="preserve">of them </w:t>
      </w:r>
      <w:r w:rsidRPr="00E22A19">
        <w:rPr>
          <w:rFonts w:asciiTheme="majorBidi" w:hAnsiTheme="majorBidi" w:cstheme="majorBidi"/>
          <w:sz w:val="20"/>
          <w:szCs w:val="20"/>
        </w:rPr>
        <w:t xml:space="preserve">were patent and (27.3%) were occluded </w:t>
      </w:r>
      <w:r w:rsidR="00577BE5" w:rsidRPr="00E22A19">
        <w:rPr>
          <w:rFonts w:asciiTheme="majorBidi" w:hAnsiTheme="majorBidi" w:cstheme="majorBidi"/>
          <w:sz w:val="20"/>
          <w:szCs w:val="20"/>
        </w:rPr>
        <w:t>[1]</w:t>
      </w:r>
      <w:r w:rsidR="00757E9C" w:rsidRPr="00E22A19">
        <w:rPr>
          <w:rFonts w:asciiTheme="majorBidi" w:hAnsiTheme="majorBidi" w:cstheme="majorBidi"/>
          <w:sz w:val="20"/>
          <w:szCs w:val="20"/>
        </w:rPr>
        <w:t>.</w:t>
      </w:r>
    </w:p>
    <w:p w14:paraId="45723C56" w14:textId="64EA564F" w:rsidR="000064B5" w:rsidRPr="00E22A19" w:rsidRDefault="000064B5" w:rsidP="00E22A19">
      <w:pPr>
        <w:bidi w:val="0"/>
        <w:spacing w:after="0" w:line="240" w:lineRule="auto"/>
        <w:ind w:firstLine="360"/>
        <w:jc w:val="both"/>
        <w:rPr>
          <w:rFonts w:asciiTheme="majorBidi" w:hAnsiTheme="majorBidi" w:cstheme="majorBidi"/>
          <w:b/>
          <w:bCs/>
          <w:i/>
          <w:iCs/>
          <w:sz w:val="20"/>
          <w:szCs w:val="20"/>
        </w:rPr>
      </w:pPr>
      <w:r w:rsidRPr="00E22A19">
        <w:rPr>
          <w:rFonts w:asciiTheme="majorBidi" w:hAnsiTheme="majorBidi" w:cstheme="majorBidi"/>
          <w:sz w:val="20"/>
          <w:szCs w:val="20"/>
        </w:rPr>
        <w:t>Our study included 36 SVG to RCA</w:t>
      </w:r>
      <w:r w:rsidR="00BB1521" w:rsidRPr="00E22A19">
        <w:rPr>
          <w:rFonts w:asciiTheme="majorBidi" w:hAnsiTheme="majorBidi" w:cstheme="majorBidi"/>
          <w:sz w:val="20"/>
          <w:szCs w:val="20"/>
        </w:rPr>
        <w:t xml:space="preserve"> grafts,</w:t>
      </w:r>
      <w:r w:rsidRPr="00E22A19">
        <w:rPr>
          <w:rFonts w:asciiTheme="majorBidi" w:hAnsiTheme="majorBidi" w:cstheme="majorBidi"/>
          <w:sz w:val="20"/>
          <w:szCs w:val="20"/>
        </w:rPr>
        <w:t xml:space="preserve"> (19.4%) were patent, (8.3%) showed significant stenosis </w:t>
      </w:r>
      <w:r w:rsidR="00BB1521" w:rsidRPr="00E22A19">
        <w:rPr>
          <w:rFonts w:asciiTheme="majorBidi" w:hAnsiTheme="majorBidi" w:cstheme="majorBidi"/>
          <w:sz w:val="20"/>
          <w:szCs w:val="20"/>
        </w:rPr>
        <w:t>and</w:t>
      </w:r>
      <w:r w:rsidRPr="00E22A19">
        <w:rPr>
          <w:rFonts w:asciiTheme="majorBidi" w:hAnsiTheme="majorBidi" w:cstheme="majorBidi"/>
          <w:sz w:val="20"/>
          <w:szCs w:val="20"/>
        </w:rPr>
        <w:t xml:space="preserve"> (72.2%) grafts </w:t>
      </w:r>
      <w:r w:rsidR="00BB1521" w:rsidRPr="00E22A19">
        <w:rPr>
          <w:rFonts w:asciiTheme="majorBidi" w:hAnsiTheme="majorBidi" w:cstheme="majorBidi"/>
          <w:sz w:val="20"/>
          <w:szCs w:val="20"/>
        </w:rPr>
        <w:t>were</w:t>
      </w:r>
      <w:r w:rsidRPr="00E22A19">
        <w:rPr>
          <w:rFonts w:asciiTheme="majorBidi" w:hAnsiTheme="majorBidi" w:cstheme="majorBidi"/>
          <w:sz w:val="20"/>
          <w:szCs w:val="20"/>
        </w:rPr>
        <w:t xml:space="preserve"> occluded. 32 SVG to OM</w:t>
      </w:r>
      <w:r w:rsidR="00BB1521" w:rsidRPr="00E22A19">
        <w:rPr>
          <w:rFonts w:asciiTheme="majorBidi" w:hAnsiTheme="majorBidi" w:cstheme="majorBidi"/>
          <w:sz w:val="20"/>
          <w:szCs w:val="20"/>
        </w:rPr>
        <w:t xml:space="preserve"> grafts</w:t>
      </w:r>
      <w:r w:rsidRPr="00E22A19">
        <w:rPr>
          <w:rFonts w:asciiTheme="majorBidi" w:hAnsiTheme="majorBidi" w:cstheme="majorBidi"/>
          <w:sz w:val="20"/>
          <w:szCs w:val="20"/>
        </w:rPr>
        <w:t xml:space="preserve">: (18.8%) were patent, (6.3%) showed significant stenosis </w:t>
      </w:r>
      <w:r w:rsidR="00BB1521" w:rsidRPr="00E22A19">
        <w:rPr>
          <w:rFonts w:asciiTheme="majorBidi" w:hAnsiTheme="majorBidi" w:cstheme="majorBidi"/>
          <w:sz w:val="20"/>
          <w:szCs w:val="20"/>
        </w:rPr>
        <w:t>and</w:t>
      </w:r>
      <w:r w:rsidRPr="00E22A19">
        <w:rPr>
          <w:rFonts w:asciiTheme="majorBidi" w:hAnsiTheme="majorBidi" w:cstheme="majorBidi"/>
          <w:sz w:val="20"/>
          <w:szCs w:val="20"/>
        </w:rPr>
        <w:t xml:space="preserve"> (75%) </w:t>
      </w:r>
      <w:r w:rsidR="00BB1521" w:rsidRPr="00E22A19">
        <w:rPr>
          <w:rFonts w:asciiTheme="majorBidi" w:hAnsiTheme="majorBidi" w:cstheme="majorBidi"/>
          <w:sz w:val="20"/>
          <w:szCs w:val="20"/>
        </w:rPr>
        <w:t>were</w:t>
      </w:r>
      <w:r w:rsidRPr="00E22A19">
        <w:rPr>
          <w:rFonts w:asciiTheme="majorBidi" w:hAnsiTheme="majorBidi" w:cstheme="majorBidi"/>
          <w:sz w:val="20"/>
          <w:szCs w:val="20"/>
        </w:rPr>
        <w:t xml:space="preserve"> occluded.</w:t>
      </w:r>
      <w:r w:rsidR="00BB1521" w:rsidRPr="00E22A19">
        <w:rPr>
          <w:rFonts w:asciiTheme="majorBidi" w:hAnsiTheme="majorBidi" w:cstheme="majorBidi"/>
          <w:sz w:val="20"/>
          <w:szCs w:val="20"/>
        </w:rPr>
        <w:t xml:space="preserve"> The 2</w:t>
      </w:r>
      <w:r w:rsidRPr="00E22A19">
        <w:rPr>
          <w:rFonts w:asciiTheme="majorBidi" w:hAnsiTheme="majorBidi" w:cstheme="majorBidi"/>
          <w:sz w:val="20"/>
          <w:szCs w:val="20"/>
        </w:rPr>
        <w:t xml:space="preserve"> SVG to LAD grafts included in this study were patent.  4 SVG to D: (50%) grafts of which were patent, (25%) showed significant stenosis </w:t>
      </w:r>
      <w:r w:rsidR="00BB1521" w:rsidRPr="00E22A19">
        <w:rPr>
          <w:rFonts w:asciiTheme="majorBidi" w:hAnsiTheme="majorBidi" w:cstheme="majorBidi"/>
          <w:sz w:val="20"/>
          <w:szCs w:val="20"/>
        </w:rPr>
        <w:t>and</w:t>
      </w:r>
      <w:r w:rsidRPr="00E22A19">
        <w:rPr>
          <w:rFonts w:asciiTheme="majorBidi" w:hAnsiTheme="majorBidi" w:cstheme="majorBidi"/>
          <w:sz w:val="20"/>
          <w:szCs w:val="20"/>
        </w:rPr>
        <w:t xml:space="preserve"> (25%) occluded. </w:t>
      </w:r>
    </w:p>
    <w:p w14:paraId="6430166C" w14:textId="0B8A5566" w:rsidR="000064B5" w:rsidRPr="00E22A19" w:rsidRDefault="000064B5" w:rsidP="00E22A19">
      <w:pPr>
        <w:bidi w:val="0"/>
        <w:spacing w:after="0" w:line="240" w:lineRule="auto"/>
        <w:ind w:firstLine="360"/>
        <w:jc w:val="both"/>
        <w:rPr>
          <w:rFonts w:asciiTheme="majorBidi" w:hAnsiTheme="majorBidi" w:cstheme="majorBidi"/>
          <w:b/>
          <w:bCs/>
          <w:i/>
          <w:iCs/>
          <w:sz w:val="20"/>
          <w:szCs w:val="20"/>
        </w:rPr>
      </w:pPr>
      <w:r w:rsidRPr="00E22A19">
        <w:rPr>
          <w:rFonts w:asciiTheme="majorBidi" w:hAnsiTheme="majorBidi" w:cstheme="majorBidi"/>
          <w:sz w:val="20"/>
          <w:szCs w:val="20"/>
        </w:rPr>
        <w:t>In study</w:t>
      </w:r>
      <w:r w:rsidR="00757E9C" w:rsidRPr="00E22A19">
        <w:rPr>
          <w:rFonts w:asciiTheme="majorBidi" w:hAnsiTheme="majorBidi" w:cstheme="majorBidi"/>
          <w:sz w:val="20"/>
          <w:szCs w:val="20"/>
        </w:rPr>
        <w:t xml:space="preserve"> of Mahmoud et al.</w:t>
      </w:r>
      <w:r w:rsidR="00664914" w:rsidRPr="00E22A19">
        <w:rPr>
          <w:rFonts w:asciiTheme="majorBidi" w:hAnsiTheme="majorBidi" w:cstheme="majorBidi"/>
          <w:sz w:val="20"/>
          <w:szCs w:val="20"/>
        </w:rPr>
        <w:t>,</w:t>
      </w:r>
      <w:r w:rsidRPr="00E22A19">
        <w:rPr>
          <w:rFonts w:asciiTheme="majorBidi" w:hAnsiTheme="majorBidi" w:cstheme="majorBidi"/>
          <w:sz w:val="20"/>
          <w:szCs w:val="20"/>
        </w:rPr>
        <w:t xml:space="preserve"> </w:t>
      </w:r>
      <w:r w:rsidR="00664914" w:rsidRPr="00E22A19">
        <w:rPr>
          <w:rFonts w:asciiTheme="majorBidi" w:hAnsiTheme="majorBidi" w:cstheme="majorBidi"/>
          <w:sz w:val="20"/>
          <w:szCs w:val="20"/>
        </w:rPr>
        <w:t xml:space="preserve">regarding </w:t>
      </w:r>
      <w:r w:rsidRPr="00E22A19">
        <w:rPr>
          <w:rFonts w:asciiTheme="majorBidi" w:hAnsiTheme="majorBidi" w:cstheme="majorBidi"/>
          <w:sz w:val="20"/>
          <w:szCs w:val="20"/>
        </w:rPr>
        <w:t>SVG to PDA</w:t>
      </w:r>
      <w:r w:rsidR="00664914" w:rsidRPr="00E22A19">
        <w:rPr>
          <w:rFonts w:asciiTheme="majorBidi" w:hAnsiTheme="majorBidi" w:cstheme="majorBidi"/>
          <w:sz w:val="20"/>
          <w:szCs w:val="20"/>
        </w:rPr>
        <w:t xml:space="preserve"> </w:t>
      </w:r>
      <w:r w:rsidR="006C7E55" w:rsidRPr="00E22A19">
        <w:rPr>
          <w:rFonts w:asciiTheme="majorBidi" w:hAnsiTheme="majorBidi" w:cstheme="majorBidi"/>
          <w:sz w:val="20"/>
          <w:szCs w:val="20"/>
        </w:rPr>
        <w:t>grafts:</w:t>
      </w:r>
      <w:r w:rsidRPr="00E22A19">
        <w:rPr>
          <w:rFonts w:asciiTheme="majorBidi" w:hAnsiTheme="majorBidi" w:cstheme="majorBidi"/>
          <w:sz w:val="20"/>
          <w:szCs w:val="20"/>
        </w:rPr>
        <w:t xml:space="preserve"> (30%) were patent without stenosis whereas (70%) </w:t>
      </w:r>
      <w:r w:rsidR="00664914" w:rsidRPr="00E22A19">
        <w:rPr>
          <w:rFonts w:asciiTheme="majorBidi" w:hAnsiTheme="majorBidi" w:cstheme="majorBidi"/>
          <w:sz w:val="20"/>
          <w:szCs w:val="20"/>
        </w:rPr>
        <w:t xml:space="preserve">of </w:t>
      </w:r>
      <w:r w:rsidRPr="00E22A19">
        <w:rPr>
          <w:rFonts w:asciiTheme="majorBidi" w:hAnsiTheme="majorBidi" w:cstheme="majorBidi"/>
          <w:sz w:val="20"/>
          <w:szCs w:val="20"/>
        </w:rPr>
        <w:t xml:space="preserve">grafts </w:t>
      </w:r>
      <w:r w:rsidR="00BB1521" w:rsidRPr="00E22A19">
        <w:rPr>
          <w:rFonts w:asciiTheme="majorBidi" w:hAnsiTheme="majorBidi" w:cstheme="majorBidi"/>
          <w:sz w:val="20"/>
          <w:szCs w:val="20"/>
        </w:rPr>
        <w:t>were</w:t>
      </w:r>
      <w:r w:rsidRPr="00E22A19">
        <w:rPr>
          <w:rFonts w:asciiTheme="majorBidi" w:hAnsiTheme="majorBidi" w:cstheme="majorBidi"/>
          <w:sz w:val="20"/>
          <w:szCs w:val="20"/>
        </w:rPr>
        <w:t xml:space="preserve"> occluded. </w:t>
      </w:r>
      <w:r w:rsidR="00664914" w:rsidRPr="00E22A19">
        <w:rPr>
          <w:rFonts w:asciiTheme="majorBidi" w:hAnsiTheme="majorBidi" w:cstheme="majorBidi"/>
          <w:sz w:val="20"/>
          <w:szCs w:val="20"/>
        </w:rPr>
        <w:t xml:space="preserve">The included 4 </w:t>
      </w:r>
      <w:r w:rsidRPr="00E22A19">
        <w:rPr>
          <w:rFonts w:asciiTheme="majorBidi" w:hAnsiTheme="majorBidi" w:cstheme="majorBidi"/>
          <w:sz w:val="20"/>
          <w:szCs w:val="20"/>
        </w:rPr>
        <w:t>SVG to LAD</w:t>
      </w:r>
      <w:r w:rsidR="00664914" w:rsidRPr="00E22A19">
        <w:rPr>
          <w:rFonts w:asciiTheme="majorBidi" w:hAnsiTheme="majorBidi" w:cstheme="majorBidi"/>
          <w:sz w:val="20"/>
          <w:szCs w:val="20"/>
        </w:rPr>
        <w:t xml:space="preserve"> grafts were occluded.</w:t>
      </w:r>
      <w:r w:rsidRPr="00E22A19">
        <w:rPr>
          <w:rFonts w:asciiTheme="majorBidi" w:hAnsiTheme="majorBidi" w:cstheme="majorBidi"/>
          <w:sz w:val="20"/>
          <w:szCs w:val="20"/>
        </w:rPr>
        <w:t xml:space="preserve"> </w:t>
      </w:r>
      <w:r w:rsidR="00664914" w:rsidRPr="00E22A19">
        <w:rPr>
          <w:rFonts w:asciiTheme="majorBidi" w:hAnsiTheme="majorBidi" w:cstheme="majorBidi"/>
          <w:sz w:val="20"/>
          <w:szCs w:val="20"/>
        </w:rPr>
        <w:t xml:space="preserve">Regarding </w:t>
      </w:r>
      <w:r w:rsidRPr="00E22A19">
        <w:rPr>
          <w:rFonts w:asciiTheme="majorBidi" w:hAnsiTheme="majorBidi" w:cstheme="majorBidi"/>
          <w:sz w:val="20"/>
          <w:szCs w:val="20"/>
        </w:rPr>
        <w:t>SVG to D</w:t>
      </w:r>
      <w:r w:rsidR="00664914" w:rsidRPr="00E22A19">
        <w:rPr>
          <w:rFonts w:asciiTheme="majorBidi" w:hAnsiTheme="majorBidi" w:cstheme="majorBidi"/>
          <w:sz w:val="20"/>
          <w:szCs w:val="20"/>
        </w:rPr>
        <w:t xml:space="preserve">iagonal </w:t>
      </w:r>
      <w:r w:rsidR="006C7E55" w:rsidRPr="00E22A19">
        <w:rPr>
          <w:rFonts w:asciiTheme="majorBidi" w:hAnsiTheme="majorBidi" w:cstheme="majorBidi"/>
          <w:sz w:val="20"/>
          <w:szCs w:val="20"/>
        </w:rPr>
        <w:t>grafts:</w:t>
      </w:r>
      <w:r w:rsidRPr="00E22A19">
        <w:rPr>
          <w:rFonts w:asciiTheme="majorBidi" w:hAnsiTheme="majorBidi" w:cstheme="majorBidi"/>
          <w:sz w:val="20"/>
          <w:szCs w:val="20"/>
        </w:rPr>
        <w:t xml:space="preserve"> (37.5%) </w:t>
      </w:r>
      <w:r w:rsidR="006C7E55" w:rsidRPr="00E22A19">
        <w:rPr>
          <w:rFonts w:asciiTheme="majorBidi" w:hAnsiTheme="majorBidi" w:cstheme="majorBidi"/>
          <w:sz w:val="20"/>
          <w:szCs w:val="20"/>
        </w:rPr>
        <w:t xml:space="preserve">of </w:t>
      </w:r>
      <w:r w:rsidRPr="00E22A19">
        <w:rPr>
          <w:rFonts w:asciiTheme="majorBidi" w:hAnsiTheme="majorBidi" w:cstheme="majorBidi"/>
          <w:sz w:val="20"/>
          <w:szCs w:val="20"/>
        </w:rPr>
        <w:t xml:space="preserve">grafts were patent </w:t>
      </w:r>
      <w:r w:rsidR="00BB1521" w:rsidRPr="00E22A19">
        <w:rPr>
          <w:rFonts w:asciiTheme="majorBidi" w:hAnsiTheme="majorBidi" w:cstheme="majorBidi"/>
          <w:sz w:val="20"/>
          <w:szCs w:val="20"/>
        </w:rPr>
        <w:t>and</w:t>
      </w:r>
      <w:r w:rsidRPr="00E22A19">
        <w:rPr>
          <w:rFonts w:asciiTheme="majorBidi" w:hAnsiTheme="majorBidi" w:cstheme="majorBidi"/>
          <w:sz w:val="20"/>
          <w:szCs w:val="20"/>
        </w:rPr>
        <w:t xml:space="preserve"> (62.5%) </w:t>
      </w:r>
      <w:r w:rsidR="006C7E55" w:rsidRPr="00E22A19">
        <w:rPr>
          <w:rFonts w:asciiTheme="majorBidi" w:hAnsiTheme="majorBidi" w:cstheme="majorBidi"/>
          <w:sz w:val="20"/>
          <w:szCs w:val="20"/>
        </w:rPr>
        <w:t xml:space="preserve">of </w:t>
      </w:r>
      <w:r w:rsidRPr="00E22A19">
        <w:rPr>
          <w:rFonts w:asciiTheme="majorBidi" w:hAnsiTheme="majorBidi" w:cstheme="majorBidi"/>
          <w:sz w:val="20"/>
          <w:szCs w:val="20"/>
        </w:rPr>
        <w:t xml:space="preserve">grafts were occluded. </w:t>
      </w:r>
      <w:r w:rsidR="006C7E55" w:rsidRPr="00E22A19">
        <w:rPr>
          <w:rFonts w:asciiTheme="majorBidi" w:hAnsiTheme="majorBidi" w:cstheme="majorBidi"/>
          <w:sz w:val="20"/>
          <w:szCs w:val="20"/>
        </w:rPr>
        <w:t>R</w:t>
      </w:r>
      <w:r w:rsidR="00664914" w:rsidRPr="00E22A19">
        <w:rPr>
          <w:rFonts w:asciiTheme="majorBidi" w:hAnsiTheme="majorBidi" w:cstheme="majorBidi"/>
          <w:sz w:val="20"/>
          <w:szCs w:val="20"/>
        </w:rPr>
        <w:t>egard</w:t>
      </w:r>
      <w:r w:rsidR="006C7E55" w:rsidRPr="00E22A19">
        <w:rPr>
          <w:rFonts w:asciiTheme="majorBidi" w:hAnsiTheme="majorBidi" w:cstheme="majorBidi"/>
          <w:sz w:val="20"/>
          <w:szCs w:val="20"/>
        </w:rPr>
        <w:t xml:space="preserve">ing </w:t>
      </w:r>
      <w:r w:rsidRPr="00E22A19">
        <w:rPr>
          <w:rFonts w:asciiTheme="majorBidi" w:hAnsiTheme="majorBidi" w:cstheme="majorBidi"/>
          <w:sz w:val="20"/>
          <w:szCs w:val="20"/>
        </w:rPr>
        <w:t>SVG to OM</w:t>
      </w:r>
      <w:r w:rsidR="00664914" w:rsidRPr="00E22A19">
        <w:rPr>
          <w:rFonts w:asciiTheme="majorBidi" w:hAnsiTheme="majorBidi" w:cstheme="majorBidi"/>
          <w:sz w:val="20"/>
          <w:szCs w:val="20"/>
        </w:rPr>
        <w:t xml:space="preserve"> </w:t>
      </w:r>
      <w:r w:rsidR="006C7E55" w:rsidRPr="00E22A19">
        <w:rPr>
          <w:rFonts w:asciiTheme="majorBidi" w:hAnsiTheme="majorBidi" w:cstheme="majorBidi"/>
          <w:sz w:val="20"/>
          <w:szCs w:val="20"/>
        </w:rPr>
        <w:t>grafts:</w:t>
      </w:r>
      <w:r w:rsidRPr="00E22A19">
        <w:rPr>
          <w:rFonts w:asciiTheme="majorBidi" w:hAnsiTheme="majorBidi" w:cstheme="majorBidi"/>
          <w:sz w:val="20"/>
          <w:szCs w:val="20"/>
        </w:rPr>
        <w:t xml:space="preserve"> (27.8%) </w:t>
      </w:r>
      <w:r w:rsidR="006C7E55" w:rsidRPr="00E22A19">
        <w:rPr>
          <w:rFonts w:asciiTheme="majorBidi" w:hAnsiTheme="majorBidi" w:cstheme="majorBidi"/>
          <w:sz w:val="20"/>
          <w:szCs w:val="20"/>
        </w:rPr>
        <w:t xml:space="preserve">of </w:t>
      </w:r>
      <w:r w:rsidRPr="00E22A19">
        <w:rPr>
          <w:rFonts w:asciiTheme="majorBidi" w:hAnsiTheme="majorBidi" w:cstheme="majorBidi"/>
          <w:sz w:val="20"/>
          <w:szCs w:val="20"/>
        </w:rPr>
        <w:t xml:space="preserve">grafts were patent, (16.7%) </w:t>
      </w:r>
      <w:r w:rsidR="006C7E55" w:rsidRPr="00E22A19">
        <w:rPr>
          <w:rFonts w:asciiTheme="majorBidi" w:hAnsiTheme="majorBidi" w:cstheme="majorBidi"/>
          <w:sz w:val="20"/>
          <w:szCs w:val="20"/>
        </w:rPr>
        <w:t xml:space="preserve">of </w:t>
      </w:r>
      <w:r w:rsidRPr="00E22A19">
        <w:rPr>
          <w:rFonts w:asciiTheme="majorBidi" w:hAnsiTheme="majorBidi" w:cstheme="majorBidi"/>
          <w:sz w:val="20"/>
          <w:szCs w:val="20"/>
        </w:rPr>
        <w:t>grafts showed significant</w:t>
      </w:r>
      <w:r w:rsidR="00BB1521" w:rsidRPr="00E22A19">
        <w:rPr>
          <w:rFonts w:asciiTheme="majorBidi" w:hAnsiTheme="majorBidi" w:cstheme="majorBidi"/>
          <w:sz w:val="20"/>
          <w:szCs w:val="20"/>
        </w:rPr>
        <w:t xml:space="preserve"> </w:t>
      </w:r>
      <w:r w:rsidRPr="00E22A19">
        <w:rPr>
          <w:rFonts w:asciiTheme="majorBidi" w:hAnsiTheme="majorBidi" w:cstheme="majorBidi"/>
          <w:sz w:val="20"/>
          <w:szCs w:val="20"/>
        </w:rPr>
        <w:t>stenosis</w:t>
      </w:r>
      <w:r w:rsidR="006C7E55" w:rsidRPr="00E22A19">
        <w:rPr>
          <w:rFonts w:asciiTheme="majorBidi" w:hAnsiTheme="majorBidi" w:cstheme="majorBidi"/>
          <w:sz w:val="20"/>
          <w:szCs w:val="20"/>
        </w:rPr>
        <w:t>,</w:t>
      </w:r>
      <w:r w:rsidRPr="00E22A19">
        <w:rPr>
          <w:rFonts w:asciiTheme="majorBidi" w:hAnsiTheme="majorBidi" w:cstheme="majorBidi"/>
          <w:sz w:val="20"/>
          <w:szCs w:val="20"/>
        </w:rPr>
        <w:t xml:space="preserve"> </w:t>
      </w:r>
      <w:r w:rsidR="00BB1521" w:rsidRPr="00E22A19">
        <w:rPr>
          <w:rFonts w:asciiTheme="majorBidi" w:hAnsiTheme="majorBidi" w:cstheme="majorBidi"/>
          <w:sz w:val="20"/>
          <w:szCs w:val="20"/>
        </w:rPr>
        <w:t>and</w:t>
      </w:r>
      <w:r w:rsidRPr="00E22A19">
        <w:rPr>
          <w:rFonts w:asciiTheme="majorBidi" w:hAnsiTheme="majorBidi" w:cstheme="majorBidi"/>
          <w:sz w:val="20"/>
          <w:szCs w:val="20"/>
        </w:rPr>
        <w:t xml:space="preserve"> (55.5%) </w:t>
      </w:r>
      <w:r w:rsidR="00BB1521" w:rsidRPr="00E22A19">
        <w:rPr>
          <w:rFonts w:asciiTheme="majorBidi" w:hAnsiTheme="majorBidi" w:cstheme="majorBidi"/>
          <w:sz w:val="20"/>
          <w:szCs w:val="20"/>
        </w:rPr>
        <w:t xml:space="preserve">were </w:t>
      </w:r>
      <w:r w:rsidRPr="00E22A19">
        <w:rPr>
          <w:rFonts w:asciiTheme="majorBidi" w:hAnsiTheme="majorBidi" w:cstheme="majorBidi"/>
          <w:sz w:val="20"/>
          <w:szCs w:val="20"/>
        </w:rPr>
        <w:t xml:space="preserve">occluded. The </w:t>
      </w:r>
      <w:proofErr w:type="gramStart"/>
      <w:r w:rsidRPr="00E22A19">
        <w:rPr>
          <w:rFonts w:asciiTheme="majorBidi" w:hAnsiTheme="majorBidi" w:cstheme="majorBidi"/>
          <w:sz w:val="20"/>
          <w:szCs w:val="20"/>
        </w:rPr>
        <w:t>most commonly occluded</w:t>
      </w:r>
      <w:proofErr w:type="gramEnd"/>
      <w:r w:rsidRPr="00E22A19">
        <w:rPr>
          <w:rFonts w:asciiTheme="majorBidi" w:hAnsiTheme="majorBidi" w:cstheme="majorBidi"/>
          <w:sz w:val="20"/>
          <w:szCs w:val="20"/>
        </w:rPr>
        <w:t xml:space="preserve"> venous graft was connected to OM branch representing 25% of the examined venous grafts. SVG to OM was also the most common graft that showed significant stenosis representing 7.5% of the examined venous grafts</w:t>
      </w:r>
      <w:r w:rsidR="00577BE5" w:rsidRPr="00E22A19">
        <w:rPr>
          <w:rFonts w:asciiTheme="majorBidi" w:hAnsiTheme="majorBidi" w:cstheme="majorBidi"/>
          <w:sz w:val="20"/>
          <w:szCs w:val="20"/>
        </w:rPr>
        <w:t xml:space="preserve"> [</w:t>
      </w:r>
      <w:r w:rsidR="00DB04FC" w:rsidRPr="00E22A19">
        <w:rPr>
          <w:rFonts w:asciiTheme="majorBidi" w:hAnsiTheme="majorBidi" w:cstheme="majorBidi"/>
          <w:sz w:val="20"/>
          <w:szCs w:val="20"/>
        </w:rPr>
        <w:t>9</w:t>
      </w:r>
      <w:r w:rsidR="00577BE5" w:rsidRPr="00E22A19">
        <w:rPr>
          <w:rFonts w:asciiTheme="majorBidi" w:hAnsiTheme="majorBidi" w:cstheme="majorBidi"/>
          <w:sz w:val="20"/>
          <w:szCs w:val="20"/>
        </w:rPr>
        <w:t>]</w:t>
      </w:r>
      <w:r w:rsidR="00757E9C" w:rsidRPr="00E22A19">
        <w:rPr>
          <w:rFonts w:asciiTheme="majorBidi" w:hAnsiTheme="majorBidi" w:cstheme="majorBidi"/>
          <w:sz w:val="20"/>
          <w:szCs w:val="20"/>
        </w:rPr>
        <w:t>.</w:t>
      </w:r>
    </w:p>
    <w:p w14:paraId="23D92173" w14:textId="7CD3E344" w:rsidR="000064B5" w:rsidRPr="00E22A19" w:rsidRDefault="000064B5" w:rsidP="00E22A19">
      <w:pPr>
        <w:bidi w:val="0"/>
        <w:spacing w:after="0" w:line="240" w:lineRule="auto"/>
        <w:ind w:firstLine="360"/>
        <w:jc w:val="both"/>
        <w:rPr>
          <w:rFonts w:asciiTheme="majorBidi" w:hAnsiTheme="majorBidi" w:cstheme="majorBidi"/>
          <w:sz w:val="20"/>
          <w:szCs w:val="20"/>
        </w:rPr>
      </w:pPr>
      <w:r w:rsidRPr="00E22A19">
        <w:rPr>
          <w:rFonts w:asciiTheme="majorBidi" w:hAnsiTheme="majorBidi" w:cstheme="majorBidi"/>
          <w:sz w:val="20"/>
          <w:szCs w:val="20"/>
        </w:rPr>
        <w:t xml:space="preserve">In our study, the occlusion rate was </w:t>
      </w:r>
      <w:r w:rsidR="00B74B59" w:rsidRPr="00E22A19">
        <w:rPr>
          <w:rFonts w:asciiTheme="majorBidi" w:hAnsiTheme="majorBidi" w:cstheme="majorBidi"/>
          <w:sz w:val="20"/>
          <w:szCs w:val="20"/>
        </w:rPr>
        <w:t>higher</w:t>
      </w:r>
      <w:r w:rsidRPr="00E22A19">
        <w:rPr>
          <w:rFonts w:asciiTheme="majorBidi" w:hAnsiTheme="majorBidi" w:cstheme="majorBidi"/>
          <w:sz w:val="20"/>
          <w:szCs w:val="20"/>
        </w:rPr>
        <w:t xml:space="preserve"> in the venous grafts and the lifetime of the graft patency was considerably good in the arterial graft. </w:t>
      </w:r>
    </w:p>
    <w:p w14:paraId="5BE5080D" w14:textId="10EAE8B9" w:rsidR="000064B5" w:rsidRPr="00E22A19" w:rsidRDefault="000064B5" w:rsidP="00E22A19">
      <w:pPr>
        <w:bidi w:val="0"/>
        <w:spacing w:after="0" w:line="240" w:lineRule="auto"/>
        <w:ind w:firstLine="360"/>
        <w:jc w:val="both"/>
        <w:rPr>
          <w:rFonts w:asciiTheme="majorBidi" w:hAnsiTheme="majorBidi" w:cstheme="majorBidi"/>
          <w:sz w:val="20"/>
          <w:szCs w:val="20"/>
        </w:rPr>
      </w:pPr>
      <w:r w:rsidRPr="00E22A19">
        <w:rPr>
          <w:rFonts w:asciiTheme="majorBidi" w:hAnsiTheme="majorBidi" w:cstheme="majorBidi"/>
          <w:sz w:val="20"/>
          <w:szCs w:val="20"/>
        </w:rPr>
        <w:t xml:space="preserve">In our study, the diagnostic statistics of sensitivity, specificity, PPV, NPV, and overall accuracy of CTCA in detecting stenotic or occluded grafts were 100%, 96.7%, 96.9%, 100%, and 98.4%, respectively. Our study results are in accordance with the previous studies of </w:t>
      </w:r>
      <w:r w:rsidR="00A62540" w:rsidRPr="00E22A19">
        <w:rPr>
          <w:rFonts w:asciiTheme="majorBidi" w:hAnsiTheme="majorBidi" w:cstheme="majorBidi"/>
          <w:sz w:val="20"/>
          <w:szCs w:val="20"/>
        </w:rPr>
        <w:t>MD</w:t>
      </w:r>
      <w:r w:rsidRPr="00E22A19">
        <w:rPr>
          <w:rFonts w:asciiTheme="majorBidi" w:hAnsiTheme="majorBidi" w:cstheme="majorBidi"/>
          <w:sz w:val="20"/>
          <w:szCs w:val="20"/>
        </w:rPr>
        <w:t xml:space="preserve">CT, which demonstrated a high diagnostic accuracy in identification of graft stenosis and occlusion. </w:t>
      </w:r>
    </w:p>
    <w:p w14:paraId="7C72BB4D" w14:textId="747CEC00" w:rsidR="000064B5" w:rsidRPr="00E22A19" w:rsidRDefault="006C7E55" w:rsidP="00E22A19">
      <w:pPr>
        <w:bidi w:val="0"/>
        <w:spacing w:after="0" w:line="240" w:lineRule="auto"/>
        <w:ind w:firstLine="360"/>
        <w:jc w:val="both"/>
        <w:rPr>
          <w:rStyle w:val="markedcontent"/>
          <w:rFonts w:asciiTheme="majorBidi" w:hAnsiTheme="majorBidi" w:cstheme="majorBidi"/>
          <w:sz w:val="20"/>
          <w:szCs w:val="20"/>
        </w:rPr>
      </w:pPr>
      <w:r w:rsidRPr="00E22A19">
        <w:rPr>
          <w:rFonts w:asciiTheme="majorBidi" w:hAnsiTheme="majorBidi" w:cstheme="majorBidi"/>
          <w:sz w:val="20"/>
          <w:szCs w:val="20"/>
        </w:rPr>
        <w:t>Our results are in accordance with</w:t>
      </w:r>
      <w:r w:rsidR="000064B5" w:rsidRPr="00E22A19">
        <w:rPr>
          <w:rFonts w:asciiTheme="majorBidi" w:hAnsiTheme="majorBidi" w:cstheme="majorBidi"/>
          <w:sz w:val="20"/>
          <w:szCs w:val="20"/>
        </w:rPr>
        <w:t xml:space="preserve"> </w:t>
      </w:r>
      <w:proofErr w:type="spellStart"/>
      <w:r w:rsidR="00757E9C" w:rsidRPr="00E22A19">
        <w:rPr>
          <w:rFonts w:asciiTheme="majorBidi" w:hAnsiTheme="majorBidi" w:cstheme="majorBidi"/>
          <w:sz w:val="20"/>
          <w:szCs w:val="20"/>
        </w:rPr>
        <w:t>Weustink</w:t>
      </w:r>
      <w:proofErr w:type="spellEnd"/>
      <w:r w:rsidR="00757E9C" w:rsidRPr="00E22A19">
        <w:rPr>
          <w:rFonts w:asciiTheme="majorBidi" w:hAnsiTheme="majorBidi" w:cstheme="majorBidi"/>
          <w:sz w:val="20"/>
          <w:szCs w:val="20"/>
        </w:rPr>
        <w:t xml:space="preserve"> et al. </w:t>
      </w:r>
      <w:r w:rsidR="00B74B59">
        <w:rPr>
          <w:rFonts w:asciiTheme="majorBidi" w:hAnsiTheme="majorBidi" w:cstheme="majorBidi"/>
          <w:sz w:val="20"/>
          <w:szCs w:val="20"/>
        </w:rPr>
        <w:t xml:space="preserve">who evaluated </w:t>
      </w:r>
      <w:r w:rsidR="000064B5" w:rsidRPr="00E22A19">
        <w:rPr>
          <w:rFonts w:asciiTheme="majorBidi" w:hAnsiTheme="majorBidi" w:cstheme="majorBidi"/>
          <w:sz w:val="20"/>
          <w:szCs w:val="20"/>
        </w:rPr>
        <w:t>58 patients with 64-slice MDCT. Sensitivity, specificity, positive predictive value</w:t>
      </w:r>
      <w:r w:rsidRPr="00E22A19">
        <w:rPr>
          <w:rFonts w:asciiTheme="majorBidi" w:hAnsiTheme="majorBidi" w:cstheme="majorBidi"/>
          <w:sz w:val="20"/>
          <w:szCs w:val="20"/>
        </w:rPr>
        <w:t>,</w:t>
      </w:r>
      <w:r w:rsidR="000064B5" w:rsidRPr="00E22A19">
        <w:rPr>
          <w:rFonts w:asciiTheme="majorBidi" w:hAnsiTheme="majorBidi" w:cstheme="majorBidi"/>
          <w:sz w:val="20"/>
          <w:szCs w:val="20"/>
        </w:rPr>
        <w:t xml:space="preserve"> and negative predictive value were 100%, 96%, 97%, and 100% for all grafted vessels, respectively.</w:t>
      </w:r>
      <w:r w:rsidR="00577BE5" w:rsidRPr="00E22A19">
        <w:rPr>
          <w:rFonts w:asciiTheme="majorBidi" w:hAnsiTheme="majorBidi" w:cstheme="majorBidi"/>
          <w:sz w:val="20"/>
          <w:szCs w:val="20"/>
        </w:rPr>
        <w:t xml:space="preserve"> [1</w:t>
      </w:r>
      <w:r w:rsidR="00DB04FC" w:rsidRPr="00E22A19">
        <w:rPr>
          <w:rFonts w:asciiTheme="majorBidi" w:hAnsiTheme="majorBidi" w:cstheme="majorBidi"/>
          <w:sz w:val="20"/>
          <w:szCs w:val="20"/>
        </w:rPr>
        <w:t>1</w:t>
      </w:r>
      <w:r w:rsidR="00577BE5" w:rsidRPr="00E22A19">
        <w:rPr>
          <w:rFonts w:asciiTheme="majorBidi" w:hAnsiTheme="majorBidi" w:cstheme="majorBidi"/>
          <w:sz w:val="20"/>
          <w:szCs w:val="20"/>
        </w:rPr>
        <w:t>]</w:t>
      </w:r>
    </w:p>
    <w:p w14:paraId="58887E58" w14:textId="68AF22F5" w:rsidR="000064B5" w:rsidRPr="00E22A19" w:rsidRDefault="006C7E55" w:rsidP="00E22A19">
      <w:pPr>
        <w:bidi w:val="0"/>
        <w:spacing w:after="0" w:line="240" w:lineRule="auto"/>
        <w:ind w:firstLine="360"/>
        <w:jc w:val="both"/>
        <w:rPr>
          <w:rFonts w:asciiTheme="majorBidi" w:hAnsiTheme="majorBidi" w:cstheme="majorBidi"/>
          <w:sz w:val="20"/>
          <w:szCs w:val="20"/>
        </w:rPr>
      </w:pPr>
      <w:r w:rsidRPr="00E22A19">
        <w:rPr>
          <w:rFonts w:asciiTheme="majorBidi" w:hAnsiTheme="majorBidi" w:cstheme="majorBidi"/>
          <w:sz w:val="20"/>
          <w:szCs w:val="20"/>
        </w:rPr>
        <w:lastRenderedPageBreak/>
        <w:t xml:space="preserve">Our results are also comparable and coincide </w:t>
      </w:r>
      <w:r w:rsidRPr="00E22A19">
        <w:rPr>
          <w:rStyle w:val="markedcontent"/>
          <w:rFonts w:asciiTheme="majorBidi" w:hAnsiTheme="majorBidi" w:cstheme="majorBidi"/>
          <w:b/>
          <w:bCs/>
          <w:i/>
          <w:iCs/>
          <w:sz w:val="20"/>
          <w:szCs w:val="20"/>
        </w:rPr>
        <w:t xml:space="preserve">with </w:t>
      </w:r>
      <w:r w:rsidR="00757E9C" w:rsidRPr="00E22A19">
        <w:rPr>
          <w:rStyle w:val="markedcontent"/>
          <w:rFonts w:asciiTheme="majorBidi" w:hAnsiTheme="majorBidi" w:cstheme="majorBidi"/>
          <w:b/>
          <w:bCs/>
          <w:i/>
          <w:iCs/>
          <w:sz w:val="20"/>
          <w:szCs w:val="20"/>
        </w:rPr>
        <w:t>the</w:t>
      </w:r>
      <w:r w:rsidRPr="00E22A19">
        <w:rPr>
          <w:rStyle w:val="markedcontent"/>
          <w:rFonts w:asciiTheme="majorBidi" w:hAnsiTheme="majorBidi" w:cstheme="majorBidi"/>
          <w:b/>
          <w:bCs/>
          <w:i/>
          <w:iCs/>
          <w:sz w:val="20"/>
          <w:szCs w:val="20"/>
        </w:rPr>
        <w:t xml:space="preserve"> study </w:t>
      </w:r>
      <w:r w:rsidR="00757E9C" w:rsidRPr="00E22A19">
        <w:rPr>
          <w:rStyle w:val="markedcontent"/>
          <w:rFonts w:asciiTheme="majorBidi" w:hAnsiTheme="majorBidi" w:cstheme="majorBidi"/>
          <w:b/>
          <w:bCs/>
          <w:i/>
          <w:iCs/>
          <w:sz w:val="20"/>
          <w:szCs w:val="20"/>
        </w:rPr>
        <w:t xml:space="preserve">of El </w:t>
      </w:r>
      <w:proofErr w:type="spellStart"/>
      <w:r w:rsidR="00757E9C" w:rsidRPr="00E22A19">
        <w:rPr>
          <w:rStyle w:val="markedcontent"/>
          <w:rFonts w:asciiTheme="majorBidi" w:hAnsiTheme="majorBidi" w:cstheme="majorBidi"/>
          <w:b/>
          <w:bCs/>
          <w:i/>
          <w:iCs/>
          <w:sz w:val="20"/>
          <w:szCs w:val="20"/>
        </w:rPr>
        <w:t>Gerby</w:t>
      </w:r>
      <w:proofErr w:type="spellEnd"/>
      <w:r w:rsidR="00757E9C" w:rsidRPr="00E22A19">
        <w:rPr>
          <w:rStyle w:val="markedcontent"/>
          <w:rFonts w:asciiTheme="majorBidi" w:hAnsiTheme="majorBidi" w:cstheme="majorBidi"/>
          <w:b/>
          <w:bCs/>
          <w:i/>
          <w:iCs/>
          <w:sz w:val="20"/>
          <w:szCs w:val="20"/>
        </w:rPr>
        <w:t xml:space="preserve"> et al. </w:t>
      </w:r>
      <w:r w:rsidR="000064B5" w:rsidRPr="00E22A19">
        <w:rPr>
          <w:rStyle w:val="markedcontent"/>
          <w:rFonts w:asciiTheme="majorBidi" w:hAnsiTheme="majorBidi" w:cstheme="majorBidi"/>
          <w:b/>
          <w:bCs/>
          <w:i/>
          <w:iCs/>
          <w:sz w:val="20"/>
          <w:szCs w:val="20"/>
        </w:rPr>
        <w:t>conducted</w:t>
      </w:r>
      <w:r w:rsidRPr="00E22A19">
        <w:rPr>
          <w:rStyle w:val="markedcontent"/>
          <w:rFonts w:asciiTheme="majorBidi" w:hAnsiTheme="majorBidi" w:cstheme="majorBidi"/>
          <w:b/>
          <w:bCs/>
          <w:i/>
          <w:iCs/>
          <w:sz w:val="20"/>
          <w:szCs w:val="20"/>
        </w:rPr>
        <w:t xml:space="preserve"> on 50 patients</w:t>
      </w:r>
      <w:r w:rsidR="000064B5" w:rsidRPr="00E22A19">
        <w:rPr>
          <w:rStyle w:val="markedcontent"/>
          <w:rFonts w:asciiTheme="majorBidi" w:hAnsiTheme="majorBidi" w:cstheme="majorBidi"/>
          <w:b/>
          <w:bCs/>
          <w:i/>
          <w:iCs/>
          <w:sz w:val="20"/>
          <w:szCs w:val="20"/>
        </w:rPr>
        <w:t xml:space="preserve">, </w:t>
      </w:r>
      <w:r w:rsidR="000064B5" w:rsidRPr="00E22A19">
        <w:rPr>
          <w:rStyle w:val="markedcontent"/>
          <w:rFonts w:asciiTheme="majorBidi" w:hAnsiTheme="majorBidi" w:cstheme="majorBidi"/>
          <w:sz w:val="20"/>
          <w:szCs w:val="20"/>
        </w:rPr>
        <w:t>the sensitivity, specificity &amp; diagnostic accuracy of the MDCT coronary angiography</w:t>
      </w:r>
      <w:r w:rsidR="000064B5" w:rsidRPr="00E22A19">
        <w:rPr>
          <w:rFonts w:asciiTheme="majorBidi" w:hAnsiTheme="majorBidi" w:cstheme="majorBidi"/>
          <w:sz w:val="20"/>
          <w:szCs w:val="20"/>
        </w:rPr>
        <w:t xml:space="preserve"> </w:t>
      </w:r>
      <w:r w:rsidR="000064B5" w:rsidRPr="00E22A19">
        <w:rPr>
          <w:rStyle w:val="markedcontent"/>
          <w:rFonts w:asciiTheme="majorBidi" w:hAnsiTheme="majorBidi" w:cstheme="majorBidi"/>
          <w:sz w:val="20"/>
          <w:szCs w:val="20"/>
        </w:rPr>
        <w:t xml:space="preserve">in </w:t>
      </w:r>
      <w:r w:rsidRPr="00E22A19">
        <w:rPr>
          <w:rStyle w:val="markedcontent"/>
          <w:rFonts w:asciiTheme="majorBidi" w:hAnsiTheme="majorBidi" w:cstheme="majorBidi"/>
          <w:sz w:val="20"/>
          <w:szCs w:val="20"/>
        </w:rPr>
        <w:t xml:space="preserve">the </w:t>
      </w:r>
      <w:r w:rsidR="000064B5" w:rsidRPr="00E22A19">
        <w:rPr>
          <w:rStyle w:val="markedcontent"/>
          <w:rFonts w:asciiTheme="majorBidi" w:hAnsiTheme="majorBidi" w:cstheme="majorBidi"/>
          <w:sz w:val="20"/>
          <w:szCs w:val="20"/>
        </w:rPr>
        <w:t>evaluation of coronary artery bypass grafts patency were 100%, 98%&amp; 93.6% respectively</w:t>
      </w:r>
      <w:r w:rsidR="00B8400F" w:rsidRPr="00E22A19">
        <w:rPr>
          <w:rFonts w:asciiTheme="majorBidi" w:hAnsiTheme="majorBidi" w:cstheme="majorBidi"/>
          <w:sz w:val="20"/>
          <w:szCs w:val="20"/>
        </w:rPr>
        <w:t xml:space="preserve"> </w:t>
      </w:r>
      <w:r w:rsidR="00577BE5" w:rsidRPr="00E22A19">
        <w:rPr>
          <w:rFonts w:asciiTheme="majorBidi" w:hAnsiTheme="majorBidi" w:cstheme="majorBidi"/>
          <w:sz w:val="20"/>
          <w:szCs w:val="20"/>
        </w:rPr>
        <w:t>[</w:t>
      </w:r>
      <w:r w:rsidR="00DB04FC" w:rsidRPr="00E22A19">
        <w:rPr>
          <w:rFonts w:asciiTheme="majorBidi" w:hAnsiTheme="majorBidi" w:cstheme="majorBidi"/>
          <w:sz w:val="20"/>
          <w:szCs w:val="20"/>
        </w:rPr>
        <w:t>10</w:t>
      </w:r>
      <w:r w:rsidR="00577BE5" w:rsidRPr="00E22A19">
        <w:rPr>
          <w:rFonts w:asciiTheme="majorBidi" w:hAnsiTheme="majorBidi" w:cstheme="majorBidi"/>
          <w:sz w:val="20"/>
          <w:szCs w:val="20"/>
        </w:rPr>
        <w:t>]</w:t>
      </w:r>
      <w:r w:rsidR="00757E9C" w:rsidRPr="00E22A19">
        <w:rPr>
          <w:rFonts w:asciiTheme="majorBidi" w:hAnsiTheme="majorBidi" w:cstheme="majorBidi"/>
          <w:sz w:val="20"/>
          <w:szCs w:val="20"/>
        </w:rPr>
        <w:t>.</w:t>
      </w:r>
    </w:p>
    <w:p w14:paraId="0763DC1A" w14:textId="5DABF2AA" w:rsidR="00E22A19" w:rsidRPr="00E22A19" w:rsidRDefault="006C7E55" w:rsidP="00E22A19">
      <w:pPr>
        <w:bidi w:val="0"/>
        <w:spacing w:after="0" w:line="240" w:lineRule="auto"/>
        <w:ind w:firstLine="360"/>
        <w:jc w:val="both"/>
        <w:rPr>
          <w:rFonts w:asciiTheme="majorBidi" w:hAnsiTheme="majorBidi" w:cstheme="majorBidi"/>
          <w:sz w:val="20"/>
          <w:szCs w:val="20"/>
        </w:rPr>
      </w:pPr>
      <w:r w:rsidRPr="00E22A19">
        <w:rPr>
          <w:rFonts w:asciiTheme="majorBidi" w:hAnsiTheme="majorBidi" w:cstheme="majorBidi"/>
          <w:sz w:val="20"/>
          <w:szCs w:val="20"/>
        </w:rPr>
        <w:t>Our results are also in accordance with a</w:t>
      </w:r>
      <w:r w:rsidR="000064B5" w:rsidRPr="00E22A19">
        <w:rPr>
          <w:rFonts w:asciiTheme="majorBidi" w:hAnsiTheme="majorBidi" w:cstheme="majorBidi"/>
          <w:sz w:val="20"/>
          <w:szCs w:val="20"/>
        </w:rPr>
        <w:t xml:space="preserve"> study </w:t>
      </w:r>
      <w:r w:rsidR="00757E9C" w:rsidRPr="00E22A19">
        <w:rPr>
          <w:rFonts w:asciiTheme="majorBidi" w:hAnsiTheme="majorBidi" w:cstheme="majorBidi"/>
          <w:sz w:val="20"/>
          <w:szCs w:val="20"/>
        </w:rPr>
        <w:t xml:space="preserve">of Mahmoud et al. </w:t>
      </w:r>
      <w:r w:rsidR="000064B5" w:rsidRPr="00E22A19">
        <w:rPr>
          <w:rFonts w:asciiTheme="majorBidi" w:hAnsiTheme="majorBidi" w:cstheme="majorBidi"/>
          <w:sz w:val="20"/>
          <w:szCs w:val="20"/>
        </w:rPr>
        <w:t xml:space="preserve">conducted </w:t>
      </w:r>
      <w:r w:rsidRPr="00E22A19">
        <w:rPr>
          <w:rFonts w:asciiTheme="majorBidi" w:hAnsiTheme="majorBidi" w:cstheme="majorBidi"/>
          <w:sz w:val="20"/>
          <w:szCs w:val="20"/>
        </w:rPr>
        <w:t>in</w:t>
      </w:r>
      <w:r w:rsidR="000064B5" w:rsidRPr="00E22A19">
        <w:rPr>
          <w:rFonts w:asciiTheme="majorBidi" w:hAnsiTheme="majorBidi" w:cstheme="majorBidi"/>
          <w:sz w:val="20"/>
          <w:szCs w:val="20"/>
        </w:rPr>
        <w:t xml:space="preserve"> 2020 on 36 CABG </w:t>
      </w:r>
      <w:r w:rsidRPr="00E22A19">
        <w:rPr>
          <w:rFonts w:asciiTheme="majorBidi" w:hAnsiTheme="majorBidi" w:cstheme="majorBidi"/>
          <w:sz w:val="20"/>
          <w:szCs w:val="20"/>
        </w:rPr>
        <w:t>patients, the</w:t>
      </w:r>
      <w:r w:rsidR="000064B5" w:rsidRPr="00E22A19">
        <w:rPr>
          <w:rFonts w:asciiTheme="majorBidi" w:hAnsiTheme="majorBidi" w:cstheme="majorBidi"/>
          <w:sz w:val="20"/>
          <w:szCs w:val="20"/>
        </w:rPr>
        <w:t xml:space="preserve"> sensitivity &amp; specificity of MDCT in evaluation of coronary</w:t>
      </w:r>
      <w:r w:rsidR="000064B5" w:rsidRPr="00E22A19">
        <w:rPr>
          <w:rStyle w:val="markedcontent"/>
          <w:rFonts w:asciiTheme="majorBidi" w:hAnsiTheme="majorBidi" w:cstheme="majorBidi"/>
          <w:sz w:val="20"/>
          <w:szCs w:val="20"/>
        </w:rPr>
        <w:t xml:space="preserve"> artery bypass grafts</w:t>
      </w:r>
      <w:r w:rsidR="000064B5" w:rsidRPr="00E22A19">
        <w:rPr>
          <w:rFonts w:asciiTheme="majorBidi" w:hAnsiTheme="majorBidi" w:cstheme="majorBidi"/>
          <w:sz w:val="20"/>
          <w:szCs w:val="20"/>
        </w:rPr>
        <w:t xml:space="preserve"> stenosis or</w:t>
      </w:r>
    </w:p>
    <w:p w14:paraId="41409CCB" w14:textId="23FA83DB" w:rsidR="000064B5" w:rsidRPr="00E22A19" w:rsidRDefault="00EF0128" w:rsidP="00E22A19">
      <w:pPr>
        <w:tabs>
          <w:tab w:val="left" w:pos="2426"/>
        </w:tabs>
        <w:bidi w:val="0"/>
        <w:spacing w:after="0" w:line="240" w:lineRule="auto"/>
        <w:ind w:firstLine="360"/>
        <w:jc w:val="both"/>
        <w:rPr>
          <w:rFonts w:asciiTheme="majorBidi" w:hAnsiTheme="majorBidi" w:cstheme="majorBidi"/>
          <w:sz w:val="20"/>
          <w:szCs w:val="20"/>
        </w:rPr>
      </w:pPr>
      <w:r w:rsidRPr="00E22A19">
        <w:rPr>
          <w:rFonts w:asciiTheme="majorBidi" w:hAnsiTheme="majorBidi" w:cstheme="majorBidi"/>
          <w:sz w:val="20"/>
          <w:szCs w:val="20"/>
        </w:rPr>
        <w:t>Our results are also in agreement with</w:t>
      </w:r>
      <w:r w:rsidR="000064B5" w:rsidRPr="00E22A19">
        <w:rPr>
          <w:rFonts w:asciiTheme="majorBidi" w:hAnsiTheme="majorBidi" w:cstheme="majorBidi"/>
          <w:sz w:val="20"/>
          <w:szCs w:val="20"/>
        </w:rPr>
        <w:t xml:space="preserve"> </w:t>
      </w:r>
      <w:proofErr w:type="spellStart"/>
      <w:r w:rsidR="000064B5" w:rsidRPr="00E22A19">
        <w:rPr>
          <w:rFonts w:asciiTheme="majorBidi" w:hAnsiTheme="majorBidi" w:cstheme="majorBidi"/>
          <w:sz w:val="20"/>
          <w:szCs w:val="20"/>
        </w:rPr>
        <w:t>Romagnoli</w:t>
      </w:r>
      <w:proofErr w:type="spellEnd"/>
      <w:r w:rsidR="000064B5" w:rsidRPr="00E22A19">
        <w:rPr>
          <w:rFonts w:asciiTheme="majorBidi" w:hAnsiTheme="majorBidi" w:cstheme="majorBidi"/>
          <w:sz w:val="20"/>
          <w:szCs w:val="20"/>
        </w:rPr>
        <w:t xml:space="preserve"> et al</w:t>
      </w:r>
      <w:r w:rsidR="00B74B59">
        <w:rPr>
          <w:rFonts w:asciiTheme="majorBidi" w:hAnsiTheme="majorBidi" w:cstheme="majorBidi"/>
          <w:sz w:val="20"/>
          <w:szCs w:val="20"/>
        </w:rPr>
        <w:t>.</w:t>
      </w:r>
      <w:r w:rsidR="000064B5" w:rsidRPr="00E22A19">
        <w:rPr>
          <w:rFonts w:asciiTheme="majorBidi" w:hAnsiTheme="majorBidi" w:cstheme="majorBidi"/>
          <w:sz w:val="20"/>
          <w:szCs w:val="20"/>
        </w:rPr>
        <w:t xml:space="preserve"> </w:t>
      </w:r>
      <w:r w:rsidRPr="00E22A19">
        <w:rPr>
          <w:rFonts w:asciiTheme="majorBidi" w:hAnsiTheme="majorBidi" w:cstheme="majorBidi"/>
          <w:sz w:val="20"/>
          <w:szCs w:val="20"/>
        </w:rPr>
        <w:t xml:space="preserve">and </w:t>
      </w:r>
      <w:proofErr w:type="spellStart"/>
      <w:r w:rsidRPr="00E22A19">
        <w:rPr>
          <w:rFonts w:asciiTheme="majorBidi" w:hAnsiTheme="majorBidi" w:cstheme="majorBidi"/>
          <w:sz w:val="20"/>
          <w:szCs w:val="20"/>
        </w:rPr>
        <w:t>Monem</w:t>
      </w:r>
      <w:proofErr w:type="spellEnd"/>
      <w:r w:rsidRPr="00E22A19">
        <w:rPr>
          <w:rFonts w:asciiTheme="majorBidi" w:hAnsiTheme="majorBidi" w:cstheme="majorBidi"/>
          <w:sz w:val="20"/>
          <w:szCs w:val="20"/>
        </w:rPr>
        <w:t xml:space="preserve"> et al</w:t>
      </w:r>
      <w:r w:rsidR="00B74B59">
        <w:rPr>
          <w:rFonts w:asciiTheme="majorBidi" w:hAnsiTheme="majorBidi" w:cstheme="majorBidi"/>
          <w:sz w:val="20"/>
          <w:szCs w:val="20"/>
        </w:rPr>
        <w:t>.</w:t>
      </w:r>
      <w:r w:rsidRPr="00E22A19">
        <w:rPr>
          <w:rFonts w:asciiTheme="majorBidi" w:hAnsiTheme="majorBidi" w:cstheme="majorBidi"/>
          <w:sz w:val="20"/>
          <w:szCs w:val="20"/>
        </w:rPr>
        <w:t xml:space="preserve"> </w:t>
      </w:r>
      <w:r w:rsidR="00B74B59">
        <w:rPr>
          <w:rFonts w:asciiTheme="majorBidi" w:hAnsiTheme="majorBidi" w:cstheme="majorBidi"/>
          <w:sz w:val="20"/>
          <w:szCs w:val="20"/>
        </w:rPr>
        <w:t xml:space="preserve">as </w:t>
      </w:r>
      <w:r w:rsidR="000064B5" w:rsidRPr="00E22A19">
        <w:rPr>
          <w:rFonts w:asciiTheme="majorBidi" w:hAnsiTheme="majorBidi" w:cstheme="majorBidi"/>
          <w:sz w:val="20"/>
          <w:szCs w:val="20"/>
        </w:rPr>
        <w:t>using ECG-gated 64-rows MDCT coronary angiography</w:t>
      </w:r>
      <w:r w:rsidR="00B8400F" w:rsidRPr="00E22A19">
        <w:rPr>
          <w:rFonts w:asciiTheme="majorBidi" w:hAnsiTheme="majorBidi" w:cstheme="majorBidi"/>
          <w:sz w:val="20"/>
          <w:szCs w:val="20"/>
        </w:rPr>
        <w:t>.</w:t>
      </w:r>
      <w:r w:rsidR="000064B5" w:rsidRPr="00E22A19">
        <w:rPr>
          <w:rFonts w:asciiTheme="majorBidi" w:hAnsiTheme="majorBidi" w:cstheme="majorBidi"/>
          <w:sz w:val="20"/>
          <w:szCs w:val="20"/>
        </w:rPr>
        <w:t xml:space="preserve"> According to their findings multi–detector row CT angiography presented a good diagnostic performance, regarding the assessment of occlusion or stenosis of the grafts (sensitivity: 100 % &amp; specificity: 97%</w:t>
      </w:r>
      <w:r w:rsidRPr="00E22A19">
        <w:rPr>
          <w:rFonts w:asciiTheme="majorBidi" w:hAnsiTheme="majorBidi" w:cstheme="majorBidi"/>
          <w:sz w:val="20"/>
          <w:szCs w:val="20"/>
        </w:rPr>
        <w:t xml:space="preserve"> in </w:t>
      </w:r>
      <w:proofErr w:type="spellStart"/>
      <w:r w:rsidRPr="00E22A19">
        <w:rPr>
          <w:rFonts w:asciiTheme="majorBidi" w:hAnsiTheme="majorBidi" w:cstheme="majorBidi"/>
          <w:sz w:val="20"/>
          <w:szCs w:val="20"/>
        </w:rPr>
        <w:t>Romagnoli</w:t>
      </w:r>
      <w:proofErr w:type="spellEnd"/>
      <w:r w:rsidRPr="00E22A19">
        <w:rPr>
          <w:rFonts w:asciiTheme="majorBidi" w:hAnsiTheme="majorBidi" w:cstheme="majorBidi"/>
          <w:sz w:val="20"/>
          <w:szCs w:val="20"/>
        </w:rPr>
        <w:t xml:space="preserve"> et al. study</w:t>
      </w:r>
      <w:r w:rsidR="000064B5" w:rsidRPr="00E22A19">
        <w:rPr>
          <w:rFonts w:asciiTheme="majorBidi" w:hAnsiTheme="majorBidi" w:cstheme="majorBidi"/>
          <w:sz w:val="20"/>
          <w:szCs w:val="20"/>
        </w:rPr>
        <w:t>)</w:t>
      </w:r>
      <w:r w:rsidRPr="00E22A19">
        <w:rPr>
          <w:rFonts w:asciiTheme="majorBidi" w:hAnsiTheme="majorBidi" w:cstheme="majorBidi"/>
          <w:sz w:val="20"/>
          <w:szCs w:val="20"/>
        </w:rPr>
        <w:t xml:space="preserve"> and (sensitivity 100 % and specificity 96.4% in </w:t>
      </w:r>
      <w:proofErr w:type="spellStart"/>
      <w:r w:rsidRPr="00E22A19">
        <w:rPr>
          <w:rFonts w:asciiTheme="majorBidi" w:hAnsiTheme="majorBidi" w:cstheme="majorBidi"/>
          <w:sz w:val="20"/>
          <w:szCs w:val="20"/>
        </w:rPr>
        <w:t>Monem</w:t>
      </w:r>
      <w:proofErr w:type="spellEnd"/>
      <w:r w:rsidRPr="00E22A19">
        <w:rPr>
          <w:rFonts w:asciiTheme="majorBidi" w:hAnsiTheme="majorBidi" w:cstheme="majorBidi"/>
          <w:sz w:val="20"/>
          <w:szCs w:val="20"/>
        </w:rPr>
        <w:t xml:space="preserve"> et al. study) </w:t>
      </w:r>
      <w:r w:rsidR="00577BE5" w:rsidRPr="00E22A19">
        <w:rPr>
          <w:rFonts w:asciiTheme="majorBidi" w:hAnsiTheme="majorBidi" w:cstheme="majorBidi"/>
          <w:sz w:val="20"/>
          <w:szCs w:val="20"/>
        </w:rPr>
        <w:t>[1</w:t>
      </w:r>
      <w:r w:rsidR="00DB04FC" w:rsidRPr="00E22A19">
        <w:rPr>
          <w:rFonts w:asciiTheme="majorBidi" w:hAnsiTheme="majorBidi" w:cstheme="majorBidi"/>
          <w:sz w:val="20"/>
          <w:szCs w:val="20"/>
        </w:rPr>
        <w:t>2</w:t>
      </w:r>
      <w:r w:rsidR="00577BE5" w:rsidRPr="00E22A19">
        <w:rPr>
          <w:rFonts w:asciiTheme="majorBidi" w:hAnsiTheme="majorBidi" w:cstheme="majorBidi"/>
          <w:sz w:val="20"/>
          <w:szCs w:val="20"/>
        </w:rPr>
        <w:t>] [1</w:t>
      </w:r>
      <w:r w:rsidR="00DB04FC" w:rsidRPr="00E22A19">
        <w:rPr>
          <w:rFonts w:asciiTheme="majorBidi" w:hAnsiTheme="majorBidi" w:cstheme="majorBidi"/>
          <w:sz w:val="20"/>
          <w:szCs w:val="20"/>
        </w:rPr>
        <w:t>3</w:t>
      </w:r>
      <w:r w:rsidR="00577BE5" w:rsidRPr="00E22A19">
        <w:rPr>
          <w:rFonts w:asciiTheme="majorBidi" w:hAnsiTheme="majorBidi" w:cstheme="majorBidi"/>
          <w:sz w:val="20"/>
          <w:szCs w:val="20"/>
        </w:rPr>
        <w:t>]</w:t>
      </w:r>
      <w:bookmarkStart w:id="2" w:name="ref11"/>
      <w:bookmarkEnd w:id="2"/>
      <w:r w:rsidR="00757E9C" w:rsidRPr="00E22A19">
        <w:rPr>
          <w:rFonts w:asciiTheme="majorBidi" w:hAnsiTheme="majorBidi" w:cstheme="majorBidi"/>
          <w:sz w:val="20"/>
          <w:szCs w:val="20"/>
        </w:rPr>
        <w:t>.</w:t>
      </w:r>
    </w:p>
    <w:p w14:paraId="36A15474" w14:textId="1C9CCD24" w:rsidR="000064B5" w:rsidRPr="00E22A19" w:rsidRDefault="000064B5" w:rsidP="00E22A19">
      <w:pPr>
        <w:bidi w:val="0"/>
        <w:spacing w:after="0" w:line="240" w:lineRule="auto"/>
        <w:ind w:firstLine="360"/>
        <w:jc w:val="both"/>
        <w:rPr>
          <w:rFonts w:asciiTheme="majorBidi" w:hAnsiTheme="majorBidi" w:cstheme="majorBidi"/>
          <w:b/>
          <w:bCs/>
          <w:i/>
          <w:iCs/>
          <w:sz w:val="20"/>
          <w:szCs w:val="20"/>
        </w:rPr>
      </w:pPr>
      <w:proofErr w:type="spellStart"/>
      <w:r w:rsidRPr="00E22A19">
        <w:rPr>
          <w:rFonts w:asciiTheme="majorBidi" w:hAnsiTheme="majorBidi" w:cstheme="majorBidi"/>
          <w:sz w:val="20"/>
          <w:szCs w:val="20"/>
        </w:rPr>
        <w:t>Sahiner</w:t>
      </w:r>
      <w:proofErr w:type="spellEnd"/>
      <w:r w:rsidRPr="00E22A19">
        <w:rPr>
          <w:rFonts w:asciiTheme="majorBidi" w:hAnsiTheme="majorBidi" w:cstheme="majorBidi"/>
          <w:sz w:val="20"/>
          <w:szCs w:val="20"/>
        </w:rPr>
        <w:t xml:space="preserve"> et al. investigated 284 patients with a total of 684 bypass grafts, whereas </w:t>
      </w:r>
      <w:proofErr w:type="spellStart"/>
      <w:r w:rsidRPr="00E22A19">
        <w:rPr>
          <w:rFonts w:asciiTheme="majorBidi" w:hAnsiTheme="majorBidi" w:cstheme="majorBidi"/>
          <w:sz w:val="20"/>
          <w:szCs w:val="20"/>
        </w:rPr>
        <w:t>Andreini</w:t>
      </w:r>
      <w:proofErr w:type="spellEnd"/>
      <w:r w:rsidRPr="00E22A19">
        <w:rPr>
          <w:rFonts w:asciiTheme="majorBidi" w:hAnsiTheme="majorBidi" w:cstheme="majorBidi"/>
          <w:sz w:val="20"/>
          <w:szCs w:val="20"/>
        </w:rPr>
        <w:t xml:space="preserve"> et al. examined 119 patients with 277 bypass </w:t>
      </w:r>
      <w:r w:rsidR="002130D2" w:rsidRPr="00E22A19">
        <w:rPr>
          <w:rFonts w:asciiTheme="majorBidi" w:hAnsiTheme="majorBidi" w:cstheme="majorBidi"/>
          <w:sz w:val="20"/>
          <w:szCs w:val="20"/>
        </w:rPr>
        <w:t>grafts.</w:t>
      </w:r>
      <w:r w:rsidRPr="00E22A19">
        <w:rPr>
          <w:rFonts w:asciiTheme="majorBidi" w:hAnsiTheme="majorBidi" w:cstheme="majorBidi"/>
          <w:sz w:val="20"/>
          <w:szCs w:val="20"/>
        </w:rPr>
        <w:t xml:space="preserve"> Both studies reported a sensitivity, </w:t>
      </w:r>
      <w:proofErr w:type="gramStart"/>
      <w:r w:rsidRPr="00E22A19">
        <w:rPr>
          <w:rFonts w:asciiTheme="majorBidi" w:hAnsiTheme="majorBidi" w:cstheme="majorBidi"/>
          <w:sz w:val="20"/>
          <w:szCs w:val="20"/>
        </w:rPr>
        <w:t>specificity</w:t>
      </w:r>
      <w:proofErr w:type="gramEnd"/>
      <w:r w:rsidRPr="00E22A19">
        <w:rPr>
          <w:rFonts w:asciiTheme="majorBidi" w:hAnsiTheme="majorBidi" w:cstheme="majorBidi"/>
          <w:sz w:val="20"/>
          <w:szCs w:val="20"/>
        </w:rPr>
        <w:t xml:space="preserve"> and negative predictive values of more than 97</w:t>
      </w:r>
      <w:r w:rsidRPr="00E22A19">
        <w:rPr>
          <w:rFonts w:ascii="Cambria Math" w:hAnsi="Cambria Math" w:cs="Cambria Math"/>
          <w:sz w:val="20"/>
          <w:szCs w:val="20"/>
        </w:rPr>
        <w:t> </w:t>
      </w:r>
      <w:r w:rsidRPr="00E22A19">
        <w:rPr>
          <w:rFonts w:asciiTheme="majorBidi" w:hAnsiTheme="majorBidi" w:cstheme="majorBidi"/>
          <w:sz w:val="20"/>
          <w:szCs w:val="20"/>
        </w:rPr>
        <w:t xml:space="preserve">% </w:t>
      </w:r>
      <w:r w:rsidR="00577BE5" w:rsidRPr="00E22A19">
        <w:rPr>
          <w:rFonts w:asciiTheme="majorBidi" w:hAnsiTheme="majorBidi" w:cstheme="majorBidi"/>
          <w:sz w:val="20"/>
          <w:szCs w:val="20"/>
        </w:rPr>
        <w:t>[1</w:t>
      </w:r>
      <w:r w:rsidR="00DB04FC" w:rsidRPr="00E22A19">
        <w:rPr>
          <w:rFonts w:asciiTheme="majorBidi" w:hAnsiTheme="majorBidi" w:cstheme="majorBidi"/>
          <w:sz w:val="20"/>
          <w:szCs w:val="20"/>
        </w:rPr>
        <w:t>4</w:t>
      </w:r>
      <w:r w:rsidR="00577BE5" w:rsidRPr="00E22A19">
        <w:rPr>
          <w:rFonts w:asciiTheme="majorBidi" w:hAnsiTheme="majorBidi" w:cstheme="majorBidi"/>
          <w:sz w:val="20"/>
          <w:szCs w:val="20"/>
        </w:rPr>
        <w:t>] [1</w:t>
      </w:r>
      <w:r w:rsidR="00DB04FC" w:rsidRPr="00E22A19">
        <w:rPr>
          <w:rFonts w:asciiTheme="majorBidi" w:hAnsiTheme="majorBidi" w:cstheme="majorBidi"/>
          <w:sz w:val="20"/>
          <w:szCs w:val="20"/>
        </w:rPr>
        <w:t>5</w:t>
      </w:r>
      <w:r w:rsidR="00577BE5" w:rsidRPr="00E22A19">
        <w:rPr>
          <w:rFonts w:asciiTheme="majorBidi" w:hAnsiTheme="majorBidi" w:cstheme="majorBidi"/>
          <w:sz w:val="20"/>
          <w:szCs w:val="20"/>
        </w:rPr>
        <w:t>]</w:t>
      </w:r>
      <w:r w:rsidR="00757E9C" w:rsidRPr="00E22A19">
        <w:rPr>
          <w:rFonts w:asciiTheme="majorBidi" w:hAnsiTheme="majorBidi" w:cstheme="majorBidi"/>
          <w:sz w:val="20"/>
          <w:szCs w:val="20"/>
        </w:rPr>
        <w:t>.</w:t>
      </w:r>
    </w:p>
    <w:p w14:paraId="6631B2B7" w14:textId="524F917E" w:rsidR="000064B5" w:rsidRPr="00E22A19" w:rsidRDefault="000064B5" w:rsidP="00E22A19">
      <w:pPr>
        <w:bidi w:val="0"/>
        <w:spacing w:after="0" w:line="240" w:lineRule="auto"/>
        <w:ind w:firstLine="360"/>
        <w:jc w:val="both"/>
        <w:rPr>
          <w:rFonts w:asciiTheme="majorBidi" w:hAnsiTheme="majorBidi" w:cstheme="majorBidi"/>
          <w:sz w:val="20"/>
          <w:szCs w:val="20"/>
        </w:rPr>
      </w:pPr>
      <w:r w:rsidRPr="00E22A19">
        <w:rPr>
          <w:rFonts w:asciiTheme="majorBidi" w:hAnsiTheme="majorBidi" w:cstheme="majorBidi"/>
          <w:sz w:val="20"/>
          <w:szCs w:val="20"/>
        </w:rPr>
        <w:t xml:space="preserve">In 2008, Hamon et al. performed a meta-analysis of 15 studies published between 2004 and 2007 to evaluate the accuracy of 16-and 64-section spiral Computed Tomography to assess coronary artery bypass grafts. The results of their meta-analysis demonstrate that obstructive bypass graft disease can be detected by using at least a 16-section CT with a high diagnostic accuracy (90% and 96% for 16- and 64-slice MDCT, respectively), overall sensitivity of 97.6% and overall specificity of 96.7%, a positive predictive value of 92.7% and a negative predictive value of 98.9% </w:t>
      </w:r>
      <w:r w:rsidR="00EB3AD1" w:rsidRPr="00E22A19">
        <w:rPr>
          <w:rFonts w:asciiTheme="majorBidi" w:hAnsiTheme="majorBidi" w:cstheme="majorBidi"/>
          <w:sz w:val="20"/>
          <w:szCs w:val="20"/>
        </w:rPr>
        <w:t>[1</w:t>
      </w:r>
      <w:r w:rsidR="00DB04FC" w:rsidRPr="00E22A19">
        <w:rPr>
          <w:rFonts w:asciiTheme="majorBidi" w:hAnsiTheme="majorBidi" w:cstheme="majorBidi"/>
          <w:sz w:val="20"/>
          <w:szCs w:val="20"/>
        </w:rPr>
        <w:t>6</w:t>
      </w:r>
      <w:proofErr w:type="gramStart"/>
      <w:r w:rsidR="00EB3AD1" w:rsidRPr="00E22A19">
        <w:rPr>
          <w:rFonts w:asciiTheme="majorBidi" w:hAnsiTheme="majorBidi" w:cstheme="majorBidi"/>
          <w:sz w:val="20"/>
          <w:szCs w:val="20"/>
        </w:rPr>
        <w:t>]</w:t>
      </w:r>
      <w:r w:rsidRPr="00E22A19">
        <w:rPr>
          <w:rFonts w:asciiTheme="majorBidi" w:hAnsiTheme="majorBidi" w:cstheme="majorBidi"/>
          <w:sz w:val="20"/>
          <w:szCs w:val="20"/>
        </w:rPr>
        <w:t xml:space="preserve"> </w:t>
      </w:r>
      <w:r w:rsidR="00757E9C" w:rsidRPr="00E22A19">
        <w:rPr>
          <w:rFonts w:asciiTheme="majorBidi" w:hAnsiTheme="majorBidi" w:cstheme="majorBidi"/>
          <w:sz w:val="20"/>
          <w:szCs w:val="20"/>
        </w:rPr>
        <w:t>.</w:t>
      </w:r>
      <w:proofErr w:type="gramEnd"/>
    </w:p>
    <w:p w14:paraId="1BA208C0" w14:textId="39DED61A" w:rsidR="000064B5" w:rsidRPr="00E22A19" w:rsidRDefault="006C7E55" w:rsidP="00E22A19">
      <w:pPr>
        <w:bidi w:val="0"/>
        <w:spacing w:after="0" w:line="240" w:lineRule="auto"/>
        <w:ind w:firstLine="360"/>
        <w:jc w:val="both"/>
        <w:rPr>
          <w:rFonts w:asciiTheme="majorBidi" w:hAnsiTheme="majorBidi" w:cstheme="majorBidi"/>
          <w:sz w:val="20"/>
          <w:szCs w:val="20"/>
        </w:rPr>
      </w:pPr>
      <w:r w:rsidRPr="00E22A19">
        <w:rPr>
          <w:rFonts w:asciiTheme="majorBidi" w:hAnsiTheme="majorBidi" w:cstheme="majorBidi"/>
          <w:sz w:val="20"/>
          <w:szCs w:val="20"/>
        </w:rPr>
        <w:t>Our results agreed to some extent with a</w:t>
      </w:r>
      <w:r w:rsidR="000064B5" w:rsidRPr="00E22A19">
        <w:rPr>
          <w:rFonts w:asciiTheme="majorBidi" w:hAnsiTheme="majorBidi" w:cstheme="majorBidi"/>
          <w:sz w:val="20"/>
          <w:szCs w:val="20"/>
        </w:rPr>
        <w:t xml:space="preserve"> meta-analysis </w:t>
      </w:r>
      <w:r w:rsidR="00757E9C" w:rsidRPr="00E22A19">
        <w:rPr>
          <w:rFonts w:asciiTheme="majorBidi" w:hAnsiTheme="majorBidi" w:cstheme="majorBidi"/>
          <w:sz w:val="20"/>
          <w:szCs w:val="20"/>
        </w:rPr>
        <w:t xml:space="preserve">of Chan et al., in 2016 </w:t>
      </w:r>
      <w:r w:rsidR="00C01DDA" w:rsidRPr="00E22A19">
        <w:rPr>
          <w:rFonts w:asciiTheme="majorBidi" w:hAnsiTheme="majorBidi" w:cstheme="majorBidi"/>
          <w:sz w:val="20"/>
          <w:szCs w:val="20"/>
        </w:rPr>
        <w:t xml:space="preserve">that </w:t>
      </w:r>
      <w:r w:rsidR="000064B5" w:rsidRPr="00E22A19">
        <w:rPr>
          <w:rFonts w:asciiTheme="majorBidi" w:hAnsiTheme="majorBidi" w:cstheme="majorBidi"/>
          <w:sz w:val="20"/>
          <w:szCs w:val="20"/>
        </w:rPr>
        <w:t xml:space="preserve">evaluated the diagnostic accuracy of 64-slice and upward MDCT versus ICA in the diagnosis of graft occlusion or stenosis. Thirty-one studies were included, involving 1,975 patients with 5,364 assessed </w:t>
      </w:r>
      <w:r w:rsidR="00A62540" w:rsidRPr="00E22A19">
        <w:rPr>
          <w:rFonts w:asciiTheme="majorBidi" w:hAnsiTheme="majorBidi" w:cstheme="majorBidi"/>
          <w:sz w:val="20"/>
          <w:szCs w:val="20"/>
        </w:rPr>
        <w:t>grafts</w:t>
      </w:r>
      <w:r w:rsidR="000064B5" w:rsidRPr="00E22A19">
        <w:rPr>
          <w:rFonts w:asciiTheme="majorBidi" w:hAnsiTheme="majorBidi" w:cstheme="majorBidi"/>
          <w:sz w:val="20"/>
          <w:szCs w:val="20"/>
        </w:rPr>
        <w:t xml:space="preserve">. Assessment of grafts for stenosis or occlusion demonstrated sensitivity of 96.1%, specificity of 96.3%, positive predictive value of 94.3%, and negative predictive value of 99%. Two studies conducted with over-64-slice MDCT (respectively with 128-slice and 256-slice) showed no significant improvement in sensitivity but a greater specificity (98.5% </w:t>
      </w:r>
      <w:r w:rsidR="000064B5" w:rsidRPr="00E22A19">
        <w:rPr>
          <w:rFonts w:asciiTheme="majorBidi" w:hAnsiTheme="majorBidi" w:cstheme="majorBidi"/>
          <w:i/>
          <w:iCs/>
          <w:sz w:val="20"/>
          <w:szCs w:val="20"/>
        </w:rPr>
        <w:t>vs.</w:t>
      </w:r>
      <w:r w:rsidR="000064B5" w:rsidRPr="00E22A19">
        <w:rPr>
          <w:rFonts w:asciiTheme="majorBidi" w:hAnsiTheme="majorBidi" w:cstheme="majorBidi"/>
          <w:sz w:val="20"/>
          <w:szCs w:val="20"/>
        </w:rPr>
        <w:t xml:space="preserve"> 96.1%) </w:t>
      </w:r>
      <w:r w:rsidR="00EB3AD1" w:rsidRPr="00E22A19">
        <w:rPr>
          <w:rFonts w:asciiTheme="majorBidi" w:hAnsiTheme="majorBidi" w:cstheme="majorBidi"/>
          <w:sz w:val="20"/>
          <w:szCs w:val="20"/>
        </w:rPr>
        <w:t>[1</w:t>
      </w:r>
      <w:r w:rsidR="00DB04FC" w:rsidRPr="00E22A19">
        <w:rPr>
          <w:rFonts w:asciiTheme="majorBidi" w:hAnsiTheme="majorBidi" w:cstheme="majorBidi"/>
          <w:sz w:val="20"/>
          <w:szCs w:val="20"/>
        </w:rPr>
        <w:t>7</w:t>
      </w:r>
      <w:r w:rsidR="00EB3AD1" w:rsidRPr="00E22A19">
        <w:rPr>
          <w:rFonts w:asciiTheme="majorBidi" w:hAnsiTheme="majorBidi" w:cstheme="majorBidi"/>
          <w:sz w:val="20"/>
          <w:szCs w:val="20"/>
        </w:rPr>
        <w:t>]</w:t>
      </w:r>
      <w:r w:rsidR="00757E9C" w:rsidRPr="00E22A19">
        <w:rPr>
          <w:rFonts w:asciiTheme="majorBidi" w:hAnsiTheme="majorBidi" w:cstheme="majorBidi"/>
          <w:sz w:val="20"/>
          <w:szCs w:val="20"/>
        </w:rPr>
        <w:t>.</w:t>
      </w:r>
    </w:p>
    <w:p w14:paraId="3236614D" w14:textId="0B839F4C" w:rsidR="000064B5" w:rsidRPr="00E22A19" w:rsidRDefault="000064B5" w:rsidP="00E22A19">
      <w:pPr>
        <w:bidi w:val="0"/>
        <w:spacing w:after="0" w:line="240" w:lineRule="auto"/>
        <w:ind w:firstLine="360"/>
        <w:jc w:val="both"/>
        <w:rPr>
          <w:rFonts w:asciiTheme="majorBidi" w:hAnsiTheme="majorBidi" w:cstheme="majorBidi"/>
          <w:sz w:val="20"/>
          <w:szCs w:val="20"/>
        </w:rPr>
      </w:pPr>
      <w:r w:rsidRPr="00E22A19">
        <w:rPr>
          <w:rFonts w:asciiTheme="majorBidi" w:hAnsiTheme="majorBidi" w:cstheme="majorBidi"/>
          <w:sz w:val="20"/>
          <w:szCs w:val="20"/>
        </w:rPr>
        <w:t xml:space="preserve">In the study of </w:t>
      </w:r>
      <w:proofErr w:type="spellStart"/>
      <w:r w:rsidRPr="00E22A19">
        <w:rPr>
          <w:rFonts w:asciiTheme="majorBidi" w:hAnsiTheme="majorBidi" w:cstheme="majorBidi"/>
          <w:sz w:val="20"/>
          <w:szCs w:val="20"/>
        </w:rPr>
        <w:t>Nazeri</w:t>
      </w:r>
      <w:proofErr w:type="spellEnd"/>
      <w:r w:rsidRPr="00E22A19">
        <w:rPr>
          <w:rFonts w:asciiTheme="majorBidi" w:hAnsiTheme="majorBidi" w:cstheme="majorBidi"/>
          <w:sz w:val="20"/>
          <w:szCs w:val="20"/>
        </w:rPr>
        <w:t xml:space="preserve"> et al in 2009, a total of 287 grafts (89 arterial grafts, 198 venous </w:t>
      </w:r>
      <w:r w:rsidRPr="00E22A19">
        <w:rPr>
          <w:rFonts w:asciiTheme="majorBidi" w:hAnsiTheme="majorBidi" w:cstheme="majorBidi"/>
          <w:sz w:val="20"/>
          <w:szCs w:val="20"/>
        </w:rPr>
        <w:t xml:space="preserve">grafts) were evaluated using 64-slice computed tomographic angiography for the detection of significant stenosis. Sensitivity, specificity, and positive and negative predictive values of 64-slice CT for the detection of significant lesions in bypass grafts were 98%, 97%, 96%, and 99%, respectively </w:t>
      </w:r>
      <w:r w:rsidR="00EB3AD1" w:rsidRPr="00E22A19">
        <w:rPr>
          <w:rFonts w:asciiTheme="majorBidi" w:hAnsiTheme="majorBidi" w:cstheme="majorBidi"/>
          <w:sz w:val="20"/>
          <w:szCs w:val="20"/>
        </w:rPr>
        <w:t>[1</w:t>
      </w:r>
      <w:r w:rsidR="00DB04FC" w:rsidRPr="00E22A19">
        <w:rPr>
          <w:rFonts w:asciiTheme="majorBidi" w:hAnsiTheme="majorBidi" w:cstheme="majorBidi"/>
          <w:sz w:val="20"/>
          <w:szCs w:val="20"/>
        </w:rPr>
        <w:t>8</w:t>
      </w:r>
      <w:r w:rsidR="00EB3AD1" w:rsidRPr="00E22A19">
        <w:rPr>
          <w:rFonts w:asciiTheme="majorBidi" w:hAnsiTheme="majorBidi" w:cstheme="majorBidi"/>
          <w:sz w:val="20"/>
          <w:szCs w:val="20"/>
        </w:rPr>
        <w:t>]</w:t>
      </w:r>
      <w:r w:rsidR="00757E9C" w:rsidRPr="00E22A19">
        <w:rPr>
          <w:rFonts w:asciiTheme="majorBidi" w:hAnsiTheme="majorBidi" w:cstheme="majorBidi"/>
          <w:sz w:val="20"/>
          <w:szCs w:val="20"/>
        </w:rPr>
        <w:t>.</w:t>
      </w:r>
    </w:p>
    <w:p w14:paraId="02DB1F4F" w14:textId="6C0967D0" w:rsidR="000064B5" w:rsidRPr="00E22A19" w:rsidRDefault="00A62540" w:rsidP="00E22A19">
      <w:pPr>
        <w:tabs>
          <w:tab w:val="left" w:pos="2426"/>
        </w:tabs>
        <w:bidi w:val="0"/>
        <w:spacing w:after="0" w:line="240" w:lineRule="auto"/>
        <w:ind w:firstLine="360"/>
        <w:jc w:val="both"/>
        <w:rPr>
          <w:rFonts w:asciiTheme="majorBidi" w:hAnsiTheme="majorBidi" w:cstheme="majorBidi"/>
          <w:sz w:val="20"/>
          <w:szCs w:val="20"/>
        </w:rPr>
      </w:pPr>
      <w:r w:rsidRPr="00E22A19">
        <w:rPr>
          <w:rFonts w:asciiTheme="majorBidi" w:hAnsiTheme="majorBidi" w:cstheme="majorBidi"/>
          <w:sz w:val="20"/>
          <w:szCs w:val="20"/>
        </w:rPr>
        <w:t>MDCT offers</w:t>
      </w:r>
      <w:r w:rsidR="000064B5" w:rsidRPr="00E22A19">
        <w:rPr>
          <w:rFonts w:asciiTheme="majorBidi" w:hAnsiTheme="majorBidi" w:cstheme="majorBidi"/>
          <w:sz w:val="20"/>
          <w:szCs w:val="20"/>
        </w:rPr>
        <w:t xml:space="preserve"> 3D volume rendered images that give much anatomical and pathological details in contrast to conventional angiography that only visualize lumen. MDCT define accurately the origin of the grafts and offers precise information about the position of the existing grafts, in our study 5 grafts were failed cannulation by ICA, while being detected by CTCA</w:t>
      </w:r>
      <w:r w:rsidRPr="00E22A19">
        <w:rPr>
          <w:rFonts w:asciiTheme="majorBidi" w:hAnsiTheme="majorBidi" w:cstheme="majorBidi"/>
          <w:sz w:val="20"/>
          <w:szCs w:val="20"/>
        </w:rPr>
        <w:t xml:space="preserve">. </w:t>
      </w:r>
    </w:p>
    <w:p w14:paraId="573859BF" w14:textId="77777777" w:rsidR="00E22A19" w:rsidRDefault="00E22A19" w:rsidP="00E22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both"/>
        <w:rPr>
          <w:rFonts w:asciiTheme="majorBidi" w:hAnsiTheme="majorBidi" w:cstheme="majorBidi"/>
          <w:sz w:val="20"/>
          <w:szCs w:val="20"/>
        </w:rPr>
      </w:pPr>
      <w:r>
        <w:rPr>
          <w:rFonts w:asciiTheme="majorBidi" w:eastAsia="Times New Roman" w:hAnsiTheme="majorBidi" w:cstheme="majorBidi"/>
          <w:b/>
          <w:bCs/>
          <w:sz w:val="20"/>
          <w:szCs w:val="20"/>
        </w:rPr>
        <w:t>5.</w:t>
      </w:r>
      <w:r w:rsidR="000064B5" w:rsidRPr="00E22A19">
        <w:rPr>
          <w:rFonts w:asciiTheme="majorBidi" w:eastAsia="Times New Roman" w:hAnsiTheme="majorBidi" w:cstheme="majorBidi"/>
          <w:b/>
          <w:bCs/>
          <w:sz w:val="20"/>
          <w:szCs w:val="20"/>
        </w:rPr>
        <w:t>Conclusion</w:t>
      </w:r>
    </w:p>
    <w:p w14:paraId="1EEEC937" w14:textId="02914DD4" w:rsidR="00A62540" w:rsidRPr="00E22A19" w:rsidRDefault="000064B5" w:rsidP="00E22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firstLine="270"/>
        <w:jc w:val="both"/>
        <w:rPr>
          <w:rFonts w:asciiTheme="majorBidi" w:hAnsiTheme="majorBidi" w:cstheme="majorBidi"/>
          <w:sz w:val="20"/>
          <w:szCs w:val="20"/>
          <w:lang w:bidi="ar-EG"/>
        </w:rPr>
      </w:pPr>
      <w:r w:rsidRPr="00E22A19">
        <w:rPr>
          <w:rFonts w:asciiTheme="majorBidi" w:hAnsiTheme="majorBidi" w:cstheme="majorBidi"/>
          <w:sz w:val="20"/>
          <w:szCs w:val="20"/>
        </w:rPr>
        <w:t xml:space="preserve">Multidetector coronary CT angiography is a useful tool in assessment of coronary artery bypass grafts as it offers high </w:t>
      </w:r>
      <w:r w:rsidR="00642688" w:rsidRPr="00E22A19">
        <w:rPr>
          <w:rFonts w:asciiTheme="majorBidi" w:hAnsiTheme="majorBidi" w:cstheme="majorBidi"/>
          <w:sz w:val="20"/>
          <w:szCs w:val="20"/>
        </w:rPr>
        <w:t>diagnostic accuracy</w:t>
      </w:r>
      <w:r w:rsidRPr="00E22A19">
        <w:rPr>
          <w:rFonts w:asciiTheme="majorBidi" w:hAnsiTheme="majorBidi" w:cstheme="majorBidi"/>
          <w:sz w:val="20"/>
          <w:szCs w:val="20"/>
        </w:rPr>
        <w:t xml:space="preserve"> in the </w:t>
      </w:r>
      <w:r w:rsidR="00B74B59">
        <w:rPr>
          <w:rFonts w:asciiTheme="majorBidi" w:hAnsiTheme="majorBidi" w:cstheme="majorBidi"/>
          <w:sz w:val="20"/>
          <w:szCs w:val="20"/>
        </w:rPr>
        <w:t xml:space="preserve">CABG </w:t>
      </w:r>
      <w:r w:rsidRPr="00E22A19">
        <w:rPr>
          <w:rFonts w:asciiTheme="majorBidi" w:hAnsiTheme="majorBidi" w:cstheme="majorBidi"/>
          <w:sz w:val="20"/>
          <w:szCs w:val="20"/>
        </w:rPr>
        <w:t xml:space="preserve">evaluation </w:t>
      </w:r>
      <w:r w:rsidR="00A62540" w:rsidRPr="00E22A19">
        <w:rPr>
          <w:rFonts w:asciiTheme="majorBidi" w:hAnsiTheme="majorBidi" w:cstheme="majorBidi"/>
          <w:sz w:val="20"/>
          <w:szCs w:val="20"/>
        </w:rPr>
        <w:t>and should be recognized as an accurate and non-invasive method for assessment of graft patency in patients after CABG.</w:t>
      </w:r>
    </w:p>
    <w:p w14:paraId="10B35234" w14:textId="64C7607E" w:rsidR="00577BE5" w:rsidRPr="00E22A19" w:rsidRDefault="00E22A19" w:rsidP="00FC3753">
      <w:pPr>
        <w:autoSpaceDE w:val="0"/>
        <w:autoSpaceDN w:val="0"/>
        <w:bidi w:val="0"/>
        <w:adjustRightInd w:val="0"/>
        <w:spacing w:after="0" w:line="240" w:lineRule="auto"/>
        <w:jc w:val="both"/>
        <w:rPr>
          <w:rFonts w:asciiTheme="majorBidi" w:hAnsiTheme="majorBidi" w:cstheme="majorBidi"/>
          <w:b/>
          <w:bCs/>
          <w:sz w:val="20"/>
          <w:szCs w:val="20"/>
        </w:rPr>
      </w:pPr>
      <w:r>
        <w:rPr>
          <w:rFonts w:asciiTheme="majorBidi" w:hAnsiTheme="majorBidi" w:cstheme="majorBidi"/>
          <w:b/>
          <w:bCs/>
          <w:sz w:val="20"/>
          <w:szCs w:val="20"/>
        </w:rPr>
        <w:t>6.</w:t>
      </w:r>
      <w:r w:rsidR="00577BE5" w:rsidRPr="00E22A19">
        <w:rPr>
          <w:rFonts w:asciiTheme="majorBidi" w:hAnsiTheme="majorBidi" w:cstheme="majorBidi"/>
          <w:b/>
          <w:bCs/>
          <w:sz w:val="20"/>
          <w:szCs w:val="20"/>
        </w:rPr>
        <w:t>References</w:t>
      </w:r>
    </w:p>
    <w:p w14:paraId="7C68A632" w14:textId="35871718" w:rsidR="00DB04FC" w:rsidRPr="00E22A19" w:rsidRDefault="004A423D" w:rsidP="00356923">
      <w:pPr>
        <w:pStyle w:val="ListParagraph"/>
        <w:numPr>
          <w:ilvl w:val="0"/>
          <w:numId w:val="5"/>
        </w:numPr>
        <w:autoSpaceDE w:val="0"/>
        <w:autoSpaceDN w:val="0"/>
        <w:bidi w:val="0"/>
        <w:adjustRightInd w:val="0"/>
        <w:spacing w:after="0" w:line="240" w:lineRule="auto"/>
        <w:ind w:left="450"/>
        <w:contextualSpacing w:val="0"/>
        <w:jc w:val="both"/>
        <w:rPr>
          <w:rFonts w:asciiTheme="majorBidi" w:hAnsiTheme="majorBidi" w:cstheme="majorBidi"/>
          <w:sz w:val="20"/>
          <w:szCs w:val="20"/>
          <w:shd w:val="clear" w:color="auto" w:fill="FFFFFF"/>
        </w:rPr>
      </w:pPr>
      <w:r w:rsidRPr="00E22A19">
        <w:rPr>
          <w:rFonts w:asciiTheme="majorBidi" w:hAnsiTheme="majorBidi" w:cstheme="majorBidi"/>
          <w:b/>
          <w:bCs/>
          <w:sz w:val="20"/>
          <w:szCs w:val="20"/>
          <w:shd w:val="clear" w:color="auto" w:fill="FFFFFF"/>
        </w:rPr>
        <w:t>R.</w:t>
      </w:r>
      <w:r>
        <w:rPr>
          <w:rFonts w:asciiTheme="majorBidi" w:hAnsiTheme="majorBidi" w:cstheme="majorBidi"/>
          <w:sz w:val="20"/>
          <w:szCs w:val="20"/>
        </w:rPr>
        <w:t xml:space="preserve"> </w:t>
      </w:r>
      <w:r>
        <w:rPr>
          <w:rFonts w:asciiTheme="majorBidi" w:hAnsiTheme="majorBidi" w:cstheme="majorBidi"/>
          <w:b/>
          <w:bCs/>
          <w:sz w:val="20"/>
          <w:szCs w:val="20"/>
          <w:shd w:val="clear" w:color="auto" w:fill="FFFFFF"/>
        </w:rPr>
        <w:t>Gorantla,</w:t>
      </w:r>
      <w:r w:rsidRPr="004A423D">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J. S. N.</w:t>
      </w:r>
      <w:r>
        <w:rPr>
          <w:rFonts w:asciiTheme="majorBidi" w:hAnsiTheme="majorBidi" w:cstheme="majorBidi"/>
          <w:b/>
          <w:bCs/>
          <w:sz w:val="20"/>
          <w:szCs w:val="20"/>
          <w:shd w:val="clear" w:color="auto" w:fill="FFFFFF"/>
        </w:rPr>
        <w:t xml:space="preserve"> </w:t>
      </w:r>
      <w:r w:rsidR="00EB3AD1" w:rsidRPr="00E22A19">
        <w:rPr>
          <w:rFonts w:asciiTheme="majorBidi" w:hAnsiTheme="majorBidi" w:cstheme="majorBidi"/>
          <w:b/>
          <w:bCs/>
          <w:sz w:val="20"/>
          <w:szCs w:val="20"/>
          <w:shd w:val="clear" w:color="auto" w:fill="FFFFFF"/>
        </w:rPr>
        <w:t xml:space="preserve">Murthy, </w:t>
      </w:r>
      <w:r w:rsidRPr="00E22A19">
        <w:rPr>
          <w:rFonts w:asciiTheme="majorBidi" w:hAnsiTheme="majorBidi" w:cstheme="majorBidi"/>
          <w:b/>
          <w:bCs/>
          <w:sz w:val="20"/>
          <w:szCs w:val="20"/>
          <w:shd w:val="clear" w:color="auto" w:fill="FFFFFF"/>
        </w:rPr>
        <w:t>T. R.</w:t>
      </w:r>
      <w:r>
        <w:rPr>
          <w:rFonts w:asciiTheme="majorBidi" w:hAnsiTheme="majorBidi" w:cstheme="majorBidi"/>
          <w:b/>
          <w:bCs/>
          <w:sz w:val="20"/>
          <w:szCs w:val="20"/>
          <w:shd w:val="clear" w:color="auto" w:fill="FFFFFF"/>
        </w:rPr>
        <w:t xml:space="preserve"> </w:t>
      </w:r>
      <w:proofErr w:type="spellStart"/>
      <w:r w:rsidR="00EB3AD1" w:rsidRPr="00E22A19">
        <w:rPr>
          <w:rFonts w:asciiTheme="majorBidi" w:hAnsiTheme="majorBidi" w:cstheme="majorBidi"/>
          <w:b/>
          <w:bCs/>
          <w:sz w:val="20"/>
          <w:szCs w:val="20"/>
          <w:shd w:val="clear" w:color="auto" w:fill="FFFFFF"/>
        </w:rPr>
        <w:t>Muralidharan</w:t>
      </w:r>
      <w:proofErr w:type="spellEnd"/>
      <w:r w:rsidR="00EB3AD1" w:rsidRPr="00E22A19">
        <w:rPr>
          <w:rFonts w:asciiTheme="majorBidi" w:hAnsiTheme="majorBidi" w:cstheme="majorBidi"/>
          <w:b/>
          <w:bCs/>
          <w:sz w:val="20"/>
          <w:szCs w:val="20"/>
          <w:shd w:val="clear" w:color="auto" w:fill="FFFFFF"/>
        </w:rPr>
        <w:t>,</w:t>
      </w:r>
      <w:r w:rsidRPr="004A423D">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R.</w:t>
      </w:r>
      <w:r w:rsidR="00EB3AD1" w:rsidRPr="00E22A19">
        <w:rPr>
          <w:rFonts w:asciiTheme="majorBidi" w:hAnsiTheme="majorBidi" w:cstheme="majorBidi"/>
          <w:b/>
          <w:bCs/>
          <w:sz w:val="20"/>
          <w:szCs w:val="20"/>
          <w:shd w:val="clear" w:color="auto" w:fill="FFFFFF"/>
        </w:rPr>
        <w:t xml:space="preserve"> </w:t>
      </w:r>
      <w:proofErr w:type="spellStart"/>
      <w:r w:rsidR="00EB3AD1" w:rsidRPr="00E22A19">
        <w:rPr>
          <w:rFonts w:asciiTheme="majorBidi" w:hAnsiTheme="majorBidi" w:cstheme="majorBidi"/>
          <w:b/>
          <w:bCs/>
          <w:sz w:val="20"/>
          <w:szCs w:val="20"/>
          <w:shd w:val="clear" w:color="auto" w:fill="FFFFFF"/>
        </w:rPr>
        <w:t>Mandava</w:t>
      </w:r>
      <w:proofErr w:type="spellEnd"/>
      <w:r w:rsidR="00EB3AD1" w:rsidRPr="00E22A19">
        <w:rPr>
          <w:rFonts w:asciiTheme="majorBidi" w:hAnsiTheme="majorBidi" w:cstheme="majorBidi"/>
          <w:b/>
          <w:bCs/>
          <w:sz w:val="20"/>
          <w:szCs w:val="20"/>
          <w:shd w:val="clear" w:color="auto" w:fill="FFFFFF"/>
        </w:rPr>
        <w:t>,</w:t>
      </w:r>
      <w:r w:rsidRPr="00E22A19">
        <w:rPr>
          <w:rFonts w:asciiTheme="majorBidi" w:hAnsiTheme="majorBidi" w:cstheme="majorBidi"/>
          <w:b/>
          <w:bCs/>
          <w:sz w:val="20"/>
          <w:szCs w:val="20"/>
          <w:shd w:val="clear" w:color="auto" w:fill="FFFFFF"/>
        </w:rPr>
        <w:t xml:space="preserve"> B.</w:t>
      </w:r>
      <w:r w:rsidR="00EB3AD1" w:rsidRPr="00E22A19">
        <w:rPr>
          <w:rFonts w:asciiTheme="majorBidi" w:hAnsiTheme="majorBidi" w:cstheme="majorBidi"/>
          <w:b/>
          <w:bCs/>
          <w:sz w:val="20"/>
          <w:szCs w:val="20"/>
          <w:shd w:val="clear" w:color="auto" w:fill="FFFFFF"/>
        </w:rPr>
        <w:t xml:space="preserve">  Dev,</w:t>
      </w:r>
      <w:r w:rsidRPr="00E22A19">
        <w:rPr>
          <w:rFonts w:asciiTheme="majorBidi" w:hAnsiTheme="majorBidi" w:cstheme="majorBidi"/>
          <w:b/>
          <w:bCs/>
          <w:sz w:val="20"/>
          <w:szCs w:val="20"/>
          <w:shd w:val="clear" w:color="auto" w:fill="FFFFFF"/>
        </w:rPr>
        <w:t xml:space="preserve"> H.</w:t>
      </w:r>
      <w:r>
        <w:rPr>
          <w:rFonts w:asciiTheme="majorBidi" w:hAnsiTheme="majorBidi" w:cstheme="majorBidi"/>
          <w:b/>
          <w:bCs/>
          <w:sz w:val="20"/>
          <w:szCs w:val="20"/>
          <w:shd w:val="clear" w:color="auto" w:fill="FFFFFF"/>
        </w:rPr>
        <w:t xml:space="preserve"> </w:t>
      </w:r>
      <w:proofErr w:type="spellStart"/>
      <w:r w:rsidR="00EB3AD1" w:rsidRPr="00E22A19">
        <w:rPr>
          <w:rFonts w:asciiTheme="majorBidi" w:hAnsiTheme="majorBidi" w:cstheme="majorBidi"/>
          <w:b/>
          <w:bCs/>
          <w:sz w:val="20"/>
          <w:szCs w:val="20"/>
          <w:shd w:val="clear" w:color="auto" w:fill="FFFFFF"/>
        </w:rPr>
        <w:t>Chandaga</w:t>
      </w:r>
      <w:proofErr w:type="spellEnd"/>
      <w:r w:rsidR="00EB3AD1" w:rsidRPr="00E22A19">
        <w:rPr>
          <w:rFonts w:asciiTheme="majorBidi" w:hAnsiTheme="majorBidi" w:cstheme="majorBidi"/>
          <w:b/>
          <w:bCs/>
          <w:sz w:val="20"/>
          <w:szCs w:val="20"/>
          <w:shd w:val="clear" w:color="auto" w:fill="FFFFFF"/>
        </w:rPr>
        <w:t>, &amp;</w:t>
      </w:r>
      <w:r w:rsidRPr="004A423D">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S.</w:t>
      </w:r>
      <w:r w:rsidR="00EB3AD1" w:rsidRPr="00E22A19">
        <w:rPr>
          <w:rFonts w:asciiTheme="majorBidi" w:hAnsiTheme="majorBidi" w:cstheme="majorBidi"/>
          <w:b/>
          <w:bCs/>
          <w:sz w:val="20"/>
          <w:szCs w:val="20"/>
          <w:shd w:val="clear" w:color="auto" w:fill="FFFFFF"/>
        </w:rPr>
        <w:t xml:space="preserve"> Joseph, </w:t>
      </w:r>
      <w:r w:rsidR="00EB3AD1" w:rsidRPr="00E22A19">
        <w:rPr>
          <w:rFonts w:asciiTheme="majorBidi" w:hAnsiTheme="majorBidi" w:cstheme="majorBidi"/>
          <w:sz w:val="20"/>
          <w:szCs w:val="20"/>
          <w:shd w:val="clear" w:color="auto" w:fill="FFFFFF"/>
        </w:rPr>
        <w:t>Diagnostic accuracy of 64-slice multidetector computed tomography in evaluation of post-coronary artery bypass grafts in correlation with invasive coronary an</w:t>
      </w:r>
      <w:r w:rsidR="0020674C">
        <w:rPr>
          <w:rFonts w:asciiTheme="majorBidi" w:hAnsiTheme="majorBidi" w:cstheme="majorBidi"/>
          <w:sz w:val="20"/>
          <w:szCs w:val="20"/>
          <w:shd w:val="clear" w:color="auto" w:fill="FFFFFF"/>
        </w:rPr>
        <w:t>giography. Indian Heart Journal. Vol.</w:t>
      </w:r>
      <w:r w:rsidR="00EB3AD1" w:rsidRPr="00E22A19">
        <w:rPr>
          <w:rFonts w:asciiTheme="majorBidi" w:hAnsiTheme="majorBidi" w:cstheme="majorBidi"/>
          <w:sz w:val="20"/>
          <w:szCs w:val="20"/>
          <w:shd w:val="clear" w:color="auto" w:fill="FFFFFF"/>
        </w:rPr>
        <w:t> 64(3</w:t>
      </w:r>
      <w:proofErr w:type="gramStart"/>
      <w:r w:rsidR="00EB3AD1" w:rsidRPr="00E22A19">
        <w:rPr>
          <w:rFonts w:asciiTheme="majorBidi" w:hAnsiTheme="majorBidi" w:cstheme="majorBidi"/>
          <w:sz w:val="20"/>
          <w:szCs w:val="20"/>
          <w:shd w:val="clear" w:color="auto" w:fill="FFFFFF"/>
        </w:rPr>
        <w:t>),</w:t>
      </w:r>
      <w:r w:rsidR="0020674C">
        <w:rPr>
          <w:rFonts w:asciiTheme="majorBidi" w:hAnsiTheme="majorBidi" w:cstheme="majorBidi"/>
          <w:sz w:val="20"/>
          <w:szCs w:val="20"/>
          <w:shd w:val="clear" w:color="auto" w:fill="FFFFFF"/>
        </w:rPr>
        <w:t>pp.</w:t>
      </w:r>
      <w:proofErr w:type="gramEnd"/>
      <w:r w:rsidR="0020674C">
        <w:rPr>
          <w:rFonts w:asciiTheme="majorBidi" w:hAnsiTheme="majorBidi" w:cstheme="majorBidi"/>
          <w:sz w:val="20"/>
          <w:szCs w:val="20"/>
          <w:shd w:val="clear" w:color="auto" w:fill="FFFFFF"/>
        </w:rPr>
        <w:t xml:space="preserve"> 254-260,2012</w:t>
      </w:r>
      <w:r w:rsidR="00356923" w:rsidRPr="00356923">
        <w:rPr>
          <w:rFonts w:asciiTheme="majorBidi" w:hAnsiTheme="majorBidi" w:cstheme="majorBidi"/>
          <w:sz w:val="20"/>
          <w:szCs w:val="20"/>
          <w:shd w:val="clear" w:color="auto" w:fill="FFFFFF"/>
        </w:rPr>
        <w:t>.</w:t>
      </w:r>
    </w:p>
    <w:p w14:paraId="77DFC18A" w14:textId="280905C0" w:rsidR="00DB04FC" w:rsidRPr="00E22A19" w:rsidRDefault="004A423D" w:rsidP="00356923">
      <w:pPr>
        <w:pStyle w:val="ListParagraph"/>
        <w:numPr>
          <w:ilvl w:val="0"/>
          <w:numId w:val="5"/>
        </w:numPr>
        <w:autoSpaceDE w:val="0"/>
        <w:autoSpaceDN w:val="0"/>
        <w:bidi w:val="0"/>
        <w:adjustRightInd w:val="0"/>
        <w:spacing w:after="0" w:line="240" w:lineRule="auto"/>
        <w:ind w:left="450"/>
        <w:contextualSpacing w:val="0"/>
        <w:jc w:val="both"/>
        <w:rPr>
          <w:rFonts w:asciiTheme="majorBidi" w:hAnsiTheme="majorBidi" w:cstheme="majorBidi"/>
          <w:sz w:val="20"/>
          <w:szCs w:val="20"/>
          <w:shd w:val="clear" w:color="auto" w:fill="FFFFFF"/>
        </w:rPr>
      </w:pPr>
      <w:r w:rsidRPr="00E22A19">
        <w:rPr>
          <w:rFonts w:asciiTheme="majorBidi" w:hAnsiTheme="majorBidi" w:cstheme="majorBidi"/>
          <w:b/>
          <w:bCs/>
          <w:sz w:val="20"/>
          <w:szCs w:val="20"/>
          <w:shd w:val="clear" w:color="auto" w:fill="FFFFFF"/>
        </w:rPr>
        <w:t>A. A.</w:t>
      </w:r>
      <w:r>
        <w:rPr>
          <w:rFonts w:asciiTheme="majorBidi" w:hAnsiTheme="majorBidi" w:cstheme="majorBidi"/>
          <w:b/>
          <w:bCs/>
          <w:sz w:val="20"/>
          <w:szCs w:val="20"/>
          <w:shd w:val="clear" w:color="auto" w:fill="FFFFFF"/>
        </w:rPr>
        <w:t xml:space="preserve"> </w:t>
      </w:r>
      <w:r w:rsidR="00EB3AD1" w:rsidRPr="00E22A19">
        <w:rPr>
          <w:rFonts w:asciiTheme="majorBidi" w:hAnsiTheme="majorBidi" w:cstheme="majorBidi"/>
          <w:b/>
          <w:bCs/>
          <w:sz w:val="20"/>
          <w:szCs w:val="20"/>
          <w:shd w:val="clear" w:color="auto" w:fill="FFFFFF"/>
        </w:rPr>
        <w:t xml:space="preserve">Frazier, </w:t>
      </w:r>
      <w:r w:rsidRPr="00E22A19">
        <w:rPr>
          <w:rFonts w:asciiTheme="majorBidi" w:hAnsiTheme="majorBidi" w:cstheme="majorBidi"/>
          <w:b/>
          <w:bCs/>
          <w:sz w:val="20"/>
          <w:szCs w:val="20"/>
          <w:shd w:val="clear" w:color="auto" w:fill="FFFFFF"/>
        </w:rPr>
        <w:t>F.</w:t>
      </w:r>
      <w:r w:rsidR="00EB3AD1" w:rsidRPr="00E22A19">
        <w:rPr>
          <w:rFonts w:asciiTheme="majorBidi" w:hAnsiTheme="majorBidi" w:cstheme="majorBidi"/>
          <w:b/>
          <w:bCs/>
          <w:sz w:val="20"/>
          <w:szCs w:val="20"/>
          <w:shd w:val="clear" w:color="auto" w:fill="FFFFFF"/>
        </w:rPr>
        <w:t xml:space="preserve"> Qureshi, </w:t>
      </w:r>
      <w:r w:rsidRPr="00E22A19">
        <w:rPr>
          <w:rFonts w:asciiTheme="majorBidi" w:hAnsiTheme="majorBidi" w:cstheme="majorBidi"/>
          <w:b/>
          <w:bCs/>
          <w:sz w:val="20"/>
          <w:szCs w:val="20"/>
          <w:shd w:val="clear" w:color="auto" w:fill="FFFFFF"/>
        </w:rPr>
        <w:t>K. M.</w:t>
      </w:r>
      <w:r>
        <w:rPr>
          <w:rFonts w:asciiTheme="majorBidi" w:hAnsiTheme="majorBidi" w:cstheme="majorBidi"/>
          <w:b/>
          <w:bCs/>
          <w:sz w:val="20"/>
          <w:szCs w:val="20"/>
          <w:shd w:val="clear" w:color="auto" w:fill="FFFFFF"/>
        </w:rPr>
        <w:t xml:space="preserve"> </w:t>
      </w:r>
      <w:r w:rsidR="00EB3AD1" w:rsidRPr="00E22A19">
        <w:rPr>
          <w:rFonts w:asciiTheme="majorBidi" w:hAnsiTheme="majorBidi" w:cstheme="majorBidi"/>
          <w:b/>
          <w:bCs/>
          <w:sz w:val="20"/>
          <w:szCs w:val="20"/>
          <w:shd w:val="clear" w:color="auto" w:fill="FFFFFF"/>
        </w:rPr>
        <w:t xml:space="preserve">Read, </w:t>
      </w:r>
      <w:r w:rsidRPr="00E22A19">
        <w:rPr>
          <w:rFonts w:asciiTheme="majorBidi" w:hAnsiTheme="majorBidi" w:cstheme="majorBidi"/>
          <w:b/>
          <w:bCs/>
          <w:sz w:val="20"/>
          <w:szCs w:val="20"/>
          <w:shd w:val="clear" w:color="auto" w:fill="FFFFFF"/>
        </w:rPr>
        <w:t>R. C.</w:t>
      </w:r>
      <w:r>
        <w:rPr>
          <w:rFonts w:asciiTheme="majorBidi" w:hAnsiTheme="majorBidi" w:cstheme="majorBidi"/>
          <w:b/>
          <w:bCs/>
          <w:sz w:val="20"/>
          <w:szCs w:val="20"/>
          <w:shd w:val="clear" w:color="auto" w:fill="FFFFFF"/>
        </w:rPr>
        <w:t xml:space="preserve"> </w:t>
      </w:r>
      <w:proofErr w:type="spellStart"/>
      <w:r w:rsidR="00EB3AD1" w:rsidRPr="00E22A19">
        <w:rPr>
          <w:rFonts w:asciiTheme="majorBidi" w:hAnsiTheme="majorBidi" w:cstheme="majorBidi"/>
          <w:b/>
          <w:bCs/>
          <w:sz w:val="20"/>
          <w:szCs w:val="20"/>
          <w:shd w:val="clear" w:color="auto" w:fill="FFFFFF"/>
        </w:rPr>
        <w:t>Gilkeson</w:t>
      </w:r>
      <w:proofErr w:type="spellEnd"/>
      <w:r w:rsidR="00EB3AD1" w:rsidRPr="00E22A19">
        <w:rPr>
          <w:rFonts w:asciiTheme="majorBidi" w:hAnsiTheme="majorBidi" w:cstheme="majorBidi"/>
          <w:b/>
          <w:bCs/>
          <w:sz w:val="20"/>
          <w:szCs w:val="20"/>
          <w:shd w:val="clear" w:color="auto" w:fill="FFFFFF"/>
        </w:rPr>
        <w:t>,</w:t>
      </w:r>
      <w:r w:rsidRPr="004A423D">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R. S.</w:t>
      </w:r>
      <w:r w:rsidR="00EB3AD1" w:rsidRPr="00E22A19">
        <w:rPr>
          <w:rFonts w:asciiTheme="majorBidi" w:hAnsiTheme="majorBidi" w:cstheme="majorBidi"/>
          <w:b/>
          <w:bCs/>
          <w:sz w:val="20"/>
          <w:szCs w:val="20"/>
          <w:shd w:val="clear" w:color="auto" w:fill="FFFFFF"/>
        </w:rPr>
        <w:t xml:space="preserve"> Poston, &amp;</w:t>
      </w:r>
      <w:r w:rsidRPr="004A423D">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C. S.</w:t>
      </w:r>
      <w:r w:rsidR="00EB3AD1" w:rsidRPr="00E22A19">
        <w:rPr>
          <w:rFonts w:asciiTheme="majorBidi" w:hAnsiTheme="majorBidi" w:cstheme="majorBidi"/>
          <w:b/>
          <w:bCs/>
          <w:sz w:val="20"/>
          <w:szCs w:val="20"/>
          <w:shd w:val="clear" w:color="auto" w:fill="FFFFFF"/>
        </w:rPr>
        <w:t xml:space="preserve"> White, </w:t>
      </w:r>
      <w:r w:rsidR="00EB3AD1" w:rsidRPr="00E22A19">
        <w:rPr>
          <w:rFonts w:asciiTheme="majorBidi" w:hAnsiTheme="majorBidi" w:cstheme="majorBidi"/>
          <w:sz w:val="20"/>
          <w:szCs w:val="20"/>
          <w:shd w:val="clear" w:color="auto" w:fill="FFFFFF"/>
        </w:rPr>
        <w:t>Coronary artery bypass grafts: assessment with multidetector CT in the early and late postop</w:t>
      </w:r>
      <w:r w:rsidR="0020674C">
        <w:rPr>
          <w:rFonts w:asciiTheme="majorBidi" w:hAnsiTheme="majorBidi" w:cstheme="majorBidi"/>
          <w:sz w:val="20"/>
          <w:szCs w:val="20"/>
          <w:shd w:val="clear" w:color="auto" w:fill="FFFFFF"/>
        </w:rPr>
        <w:t>erative settings. </w:t>
      </w:r>
      <w:proofErr w:type="spellStart"/>
      <w:proofErr w:type="gramStart"/>
      <w:r w:rsidR="0020674C">
        <w:rPr>
          <w:rFonts w:asciiTheme="majorBidi" w:hAnsiTheme="majorBidi" w:cstheme="majorBidi"/>
          <w:sz w:val="20"/>
          <w:szCs w:val="20"/>
          <w:shd w:val="clear" w:color="auto" w:fill="FFFFFF"/>
        </w:rPr>
        <w:t>Radiographics</w:t>
      </w:r>
      <w:proofErr w:type="spellEnd"/>
      <w:r w:rsidR="0020674C">
        <w:rPr>
          <w:rFonts w:asciiTheme="majorBidi" w:hAnsiTheme="majorBidi" w:cstheme="majorBidi"/>
          <w:sz w:val="20"/>
          <w:szCs w:val="20"/>
          <w:shd w:val="clear" w:color="auto" w:fill="FFFFFF"/>
        </w:rPr>
        <w:t xml:space="preserve"> .</w:t>
      </w:r>
      <w:proofErr w:type="gramEnd"/>
      <w:r w:rsidR="0020674C">
        <w:rPr>
          <w:rFonts w:asciiTheme="majorBidi" w:hAnsiTheme="majorBidi" w:cstheme="majorBidi"/>
          <w:sz w:val="20"/>
          <w:szCs w:val="20"/>
          <w:shd w:val="clear" w:color="auto" w:fill="FFFFFF"/>
        </w:rPr>
        <w:t>vol.</w:t>
      </w:r>
      <w:r w:rsidR="00EB3AD1" w:rsidRPr="00E22A19">
        <w:rPr>
          <w:rFonts w:asciiTheme="majorBidi" w:hAnsiTheme="majorBidi" w:cstheme="majorBidi"/>
          <w:sz w:val="20"/>
          <w:szCs w:val="20"/>
          <w:shd w:val="clear" w:color="auto" w:fill="FFFFFF"/>
        </w:rPr>
        <w:t> 25(4),</w:t>
      </w:r>
      <w:r w:rsidR="0020674C">
        <w:rPr>
          <w:rFonts w:asciiTheme="majorBidi" w:hAnsiTheme="majorBidi" w:cstheme="majorBidi"/>
          <w:sz w:val="20"/>
          <w:szCs w:val="20"/>
          <w:shd w:val="clear" w:color="auto" w:fill="FFFFFF"/>
        </w:rPr>
        <w:t>pp.</w:t>
      </w:r>
      <w:r w:rsidR="00EB3AD1" w:rsidRPr="00E22A19">
        <w:rPr>
          <w:rFonts w:asciiTheme="majorBidi" w:hAnsiTheme="majorBidi" w:cstheme="majorBidi"/>
          <w:sz w:val="20"/>
          <w:szCs w:val="20"/>
          <w:shd w:val="clear" w:color="auto" w:fill="FFFFFF"/>
        </w:rPr>
        <w:t xml:space="preserve"> 881-896.</w:t>
      </w:r>
      <w:r w:rsidR="0020674C">
        <w:rPr>
          <w:rFonts w:asciiTheme="majorBidi" w:hAnsiTheme="majorBidi" w:cstheme="majorBidi"/>
          <w:sz w:val="20"/>
          <w:szCs w:val="20"/>
          <w:shd w:val="clear" w:color="auto" w:fill="FFFFFF"/>
        </w:rPr>
        <w:t>,2005</w:t>
      </w:r>
      <w:r w:rsidR="00356923" w:rsidRPr="00356923">
        <w:rPr>
          <w:rFonts w:asciiTheme="majorBidi" w:hAnsiTheme="majorBidi" w:cstheme="majorBidi"/>
          <w:sz w:val="20"/>
          <w:szCs w:val="20"/>
          <w:shd w:val="clear" w:color="auto" w:fill="FFFFFF"/>
        </w:rPr>
        <w:t>.</w:t>
      </w:r>
    </w:p>
    <w:p w14:paraId="5485D206" w14:textId="0F9786FD" w:rsidR="00DB04FC" w:rsidRPr="00E22A19" w:rsidRDefault="004A423D" w:rsidP="00356923">
      <w:pPr>
        <w:pStyle w:val="ListParagraph"/>
        <w:numPr>
          <w:ilvl w:val="0"/>
          <w:numId w:val="5"/>
        </w:numPr>
        <w:autoSpaceDE w:val="0"/>
        <w:autoSpaceDN w:val="0"/>
        <w:bidi w:val="0"/>
        <w:adjustRightInd w:val="0"/>
        <w:spacing w:after="0" w:line="240" w:lineRule="auto"/>
        <w:ind w:left="450"/>
        <w:contextualSpacing w:val="0"/>
        <w:jc w:val="both"/>
        <w:rPr>
          <w:rFonts w:asciiTheme="majorBidi" w:hAnsiTheme="majorBidi" w:cstheme="majorBidi"/>
          <w:sz w:val="20"/>
          <w:szCs w:val="20"/>
          <w:shd w:val="clear" w:color="auto" w:fill="FFFFFF"/>
        </w:rPr>
      </w:pPr>
      <w:r w:rsidRPr="00E22A19">
        <w:rPr>
          <w:rFonts w:asciiTheme="majorBidi" w:hAnsiTheme="majorBidi" w:cstheme="majorBidi"/>
          <w:b/>
          <w:bCs/>
          <w:sz w:val="20"/>
          <w:szCs w:val="20"/>
          <w:shd w:val="clear" w:color="auto" w:fill="FFFFFF"/>
        </w:rPr>
        <w:t>F.</w:t>
      </w:r>
      <w:r>
        <w:rPr>
          <w:rFonts w:asciiTheme="majorBidi" w:hAnsiTheme="majorBidi" w:cstheme="majorBidi"/>
          <w:b/>
          <w:bCs/>
          <w:sz w:val="20"/>
          <w:szCs w:val="20"/>
          <w:shd w:val="clear" w:color="auto" w:fill="FFFFFF"/>
        </w:rPr>
        <w:t xml:space="preserve"> </w:t>
      </w:r>
      <w:r w:rsidR="00EB3AD1" w:rsidRPr="00E22A19">
        <w:rPr>
          <w:rFonts w:asciiTheme="majorBidi" w:hAnsiTheme="majorBidi" w:cstheme="majorBidi"/>
          <w:b/>
          <w:bCs/>
          <w:sz w:val="20"/>
          <w:szCs w:val="20"/>
          <w:shd w:val="clear" w:color="auto" w:fill="FFFFFF"/>
        </w:rPr>
        <w:t xml:space="preserve">Jungmann, </w:t>
      </w:r>
      <w:r w:rsidRPr="00E22A19">
        <w:rPr>
          <w:rFonts w:asciiTheme="majorBidi" w:hAnsiTheme="majorBidi" w:cstheme="majorBidi"/>
          <w:b/>
          <w:bCs/>
          <w:sz w:val="20"/>
          <w:szCs w:val="20"/>
          <w:shd w:val="clear" w:color="auto" w:fill="FFFFFF"/>
        </w:rPr>
        <w:t>T.</w:t>
      </w:r>
      <w:r w:rsidR="00EB3AD1" w:rsidRPr="00E22A19">
        <w:rPr>
          <w:rFonts w:asciiTheme="majorBidi" w:hAnsiTheme="majorBidi" w:cstheme="majorBidi"/>
          <w:b/>
          <w:bCs/>
          <w:sz w:val="20"/>
          <w:szCs w:val="20"/>
          <w:shd w:val="clear" w:color="auto" w:fill="FFFFFF"/>
        </w:rPr>
        <w:t xml:space="preserve"> </w:t>
      </w:r>
      <w:proofErr w:type="spellStart"/>
      <w:r w:rsidR="00EB3AD1" w:rsidRPr="00E22A19">
        <w:rPr>
          <w:rFonts w:asciiTheme="majorBidi" w:hAnsiTheme="majorBidi" w:cstheme="majorBidi"/>
          <w:b/>
          <w:bCs/>
          <w:sz w:val="20"/>
          <w:szCs w:val="20"/>
          <w:shd w:val="clear" w:color="auto" w:fill="FFFFFF"/>
        </w:rPr>
        <w:t>Emrich</w:t>
      </w:r>
      <w:proofErr w:type="spellEnd"/>
      <w:r w:rsidR="00EB3AD1" w:rsidRPr="00E22A19">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P.</w:t>
      </w:r>
      <w:r>
        <w:rPr>
          <w:rFonts w:asciiTheme="majorBidi" w:hAnsiTheme="majorBidi" w:cstheme="majorBidi"/>
          <w:b/>
          <w:bCs/>
          <w:sz w:val="20"/>
          <w:szCs w:val="20"/>
          <w:shd w:val="clear" w:color="auto" w:fill="FFFFFF"/>
        </w:rPr>
        <w:t xml:space="preserve"> </w:t>
      </w:r>
      <w:proofErr w:type="spellStart"/>
      <w:r w:rsidR="00EB3AD1" w:rsidRPr="00E22A19">
        <w:rPr>
          <w:rFonts w:asciiTheme="majorBidi" w:hAnsiTheme="majorBidi" w:cstheme="majorBidi"/>
          <w:b/>
          <w:bCs/>
          <w:sz w:val="20"/>
          <w:szCs w:val="20"/>
          <w:shd w:val="clear" w:color="auto" w:fill="FFFFFF"/>
        </w:rPr>
        <w:t>Mildenberger</w:t>
      </w:r>
      <w:proofErr w:type="spellEnd"/>
      <w:r w:rsidR="00EB3AD1" w:rsidRPr="00E22A19">
        <w:rPr>
          <w:rFonts w:asciiTheme="majorBidi" w:hAnsiTheme="majorBidi" w:cstheme="majorBidi"/>
          <w:b/>
          <w:bCs/>
          <w:sz w:val="20"/>
          <w:szCs w:val="20"/>
          <w:shd w:val="clear" w:color="auto" w:fill="FFFFFF"/>
        </w:rPr>
        <w:t>,</w:t>
      </w:r>
      <w:r w:rsidRPr="004A423D">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A. L.</w:t>
      </w:r>
      <w:r w:rsidR="00EB3AD1" w:rsidRPr="00E22A19">
        <w:rPr>
          <w:rFonts w:asciiTheme="majorBidi" w:hAnsiTheme="majorBidi" w:cstheme="majorBidi"/>
          <w:b/>
          <w:bCs/>
          <w:sz w:val="20"/>
          <w:szCs w:val="20"/>
          <w:shd w:val="clear" w:color="auto" w:fill="FFFFFF"/>
        </w:rPr>
        <w:t xml:space="preserve"> </w:t>
      </w:r>
      <w:proofErr w:type="spellStart"/>
      <w:r w:rsidR="00EB3AD1" w:rsidRPr="00E22A19">
        <w:rPr>
          <w:rFonts w:asciiTheme="majorBidi" w:hAnsiTheme="majorBidi" w:cstheme="majorBidi"/>
          <w:b/>
          <w:bCs/>
          <w:sz w:val="20"/>
          <w:szCs w:val="20"/>
          <w:shd w:val="clear" w:color="auto" w:fill="FFFFFF"/>
        </w:rPr>
        <w:t>Emrich</w:t>
      </w:r>
      <w:proofErr w:type="spellEnd"/>
      <w:r w:rsidR="00EB3AD1" w:rsidRPr="00E22A19">
        <w:rPr>
          <w:rFonts w:asciiTheme="majorBidi" w:hAnsiTheme="majorBidi" w:cstheme="majorBidi"/>
          <w:b/>
          <w:bCs/>
          <w:sz w:val="20"/>
          <w:szCs w:val="20"/>
          <w:shd w:val="clear" w:color="auto" w:fill="FFFFFF"/>
        </w:rPr>
        <w:t>,</w:t>
      </w:r>
      <w:r w:rsidR="00356923" w:rsidRPr="00356923">
        <w:rPr>
          <w:rFonts w:asciiTheme="majorBidi" w:hAnsiTheme="majorBidi" w:cstheme="majorBidi"/>
          <w:b/>
          <w:bCs/>
          <w:sz w:val="20"/>
          <w:szCs w:val="20"/>
          <w:shd w:val="clear" w:color="auto" w:fill="FFFFFF"/>
        </w:rPr>
        <w:t xml:space="preserve"> </w:t>
      </w:r>
      <w:r w:rsidR="00356923" w:rsidRPr="00E22A19">
        <w:rPr>
          <w:rFonts w:asciiTheme="majorBidi" w:hAnsiTheme="majorBidi" w:cstheme="majorBidi"/>
          <w:b/>
          <w:bCs/>
          <w:sz w:val="20"/>
          <w:szCs w:val="20"/>
          <w:shd w:val="clear" w:color="auto" w:fill="FFFFFF"/>
        </w:rPr>
        <w:t>C.</w:t>
      </w:r>
      <w:r w:rsidR="00EB3AD1" w:rsidRPr="00E22A19">
        <w:rPr>
          <w:rFonts w:asciiTheme="majorBidi" w:hAnsiTheme="majorBidi" w:cstheme="majorBidi"/>
          <w:b/>
          <w:bCs/>
          <w:sz w:val="20"/>
          <w:szCs w:val="20"/>
          <w:shd w:val="clear" w:color="auto" w:fill="FFFFFF"/>
        </w:rPr>
        <w:t xml:space="preserve"> </w:t>
      </w:r>
      <w:proofErr w:type="spellStart"/>
      <w:proofErr w:type="gramStart"/>
      <w:r w:rsidR="00EB3AD1" w:rsidRPr="00E22A19">
        <w:rPr>
          <w:rFonts w:asciiTheme="majorBidi" w:hAnsiTheme="majorBidi" w:cstheme="majorBidi"/>
          <w:b/>
          <w:bCs/>
          <w:sz w:val="20"/>
          <w:szCs w:val="20"/>
          <w:shd w:val="clear" w:color="auto" w:fill="FFFFFF"/>
        </w:rPr>
        <w:t>Düber</w:t>
      </w:r>
      <w:proofErr w:type="spellEnd"/>
      <w:r w:rsidR="00EB3AD1" w:rsidRPr="00E22A19">
        <w:rPr>
          <w:rFonts w:asciiTheme="majorBidi" w:hAnsiTheme="majorBidi" w:cstheme="majorBidi"/>
          <w:b/>
          <w:bCs/>
          <w:sz w:val="20"/>
          <w:szCs w:val="20"/>
          <w:shd w:val="clear" w:color="auto" w:fill="FFFFFF"/>
        </w:rPr>
        <w:t>,  &amp;</w:t>
      </w:r>
      <w:proofErr w:type="gramEnd"/>
      <w:r w:rsidR="00356923" w:rsidRPr="00356923">
        <w:rPr>
          <w:rFonts w:asciiTheme="majorBidi" w:hAnsiTheme="majorBidi" w:cstheme="majorBidi"/>
          <w:b/>
          <w:bCs/>
          <w:sz w:val="20"/>
          <w:szCs w:val="20"/>
          <w:shd w:val="clear" w:color="auto" w:fill="FFFFFF"/>
        </w:rPr>
        <w:t xml:space="preserve"> </w:t>
      </w:r>
      <w:r w:rsidR="00356923" w:rsidRPr="00E22A19">
        <w:rPr>
          <w:rFonts w:asciiTheme="majorBidi" w:hAnsiTheme="majorBidi" w:cstheme="majorBidi"/>
          <w:b/>
          <w:bCs/>
          <w:sz w:val="20"/>
          <w:szCs w:val="20"/>
          <w:shd w:val="clear" w:color="auto" w:fill="FFFFFF"/>
        </w:rPr>
        <w:t>K. F</w:t>
      </w:r>
      <w:r w:rsidR="00EB3AD1" w:rsidRPr="00E22A19">
        <w:rPr>
          <w:rFonts w:asciiTheme="majorBidi" w:hAnsiTheme="majorBidi" w:cstheme="majorBidi"/>
          <w:b/>
          <w:bCs/>
          <w:sz w:val="20"/>
          <w:szCs w:val="20"/>
          <w:shd w:val="clear" w:color="auto" w:fill="FFFFFF"/>
        </w:rPr>
        <w:t xml:space="preserve"> </w:t>
      </w:r>
      <w:proofErr w:type="spellStart"/>
      <w:r w:rsidR="00EB3AD1" w:rsidRPr="00E22A19">
        <w:rPr>
          <w:rFonts w:asciiTheme="majorBidi" w:hAnsiTheme="majorBidi" w:cstheme="majorBidi"/>
          <w:b/>
          <w:bCs/>
          <w:sz w:val="20"/>
          <w:szCs w:val="20"/>
          <w:shd w:val="clear" w:color="auto" w:fill="FFFFFF"/>
        </w:rPr>
        <w:t>Kreitner</w:t>
      </w:r>
      <w:proofErr w:type="spellEnd"/>
      <w:r w:rsidR="00356923">
        <w:rPr>
          <w:rFonts w:asciiTheme="majorBidi" w:hAnsiTheme="majorBidi" w:cstheme="majorBidi"/>
          <w:b/>
          <w:bCs/>
          <w:sz w:val="20"/>
          <w:szCs w:val="20"/>
          <w:shd w:val="clear" w:color="auto" w:fill="FFFFFF"/>
        </w:rPr>
        <w:t>.</w:t>
      </w:r>
      <w:r w:rsidR="00356923" w:rsidRPr="00E22A19">
        <w:rPr>
          <w:rFonts w:asciiTheme="majorBidi" w:hAnsiTheme="majorBidi" w:cstheme="majorBidi"/>
          <w:sz w:val="20"/>
          <w:szCs w:val="20"/>
          <w:shd w:val="clear" w:color="auto" w:fill="FFFFFF"/>
        </w:rPr>
        <w:t xml:space="preserve"> </w:t>
      </w:r>
      <w:r w:rsidR="00EB3AD1" w:rsidRPr="00E22A19">
        <w:rPr>
          <w:rFonts w:asciiTheme="majorBidi" w:hAnsiTheme="majorBidi" w:cstheme="majorBidi"/>
          <w:sz w:val="20"/>
          <w:szCs w:val="20"/>
          <w:shd w:val="clear" w:color="auto" w:fill="FFFFFF"/>
        </w:rPr>
        <w:t>Multidetector computed tomography angiography (MD-CTA) of coronary artery bypass grafts–Update 2017. In </w:t>
      </w:r>
      <w:proofErr w:type="spellStart"/>
      <w:r w:rsidR="00EB3AD1" w:rsidRPr="00E22A19">
        <w:rPr>
          <w:rFonts w:asciiTheme="majorBidi" w:hAnsiTheme="majorBidi" w:cstheme="majorBidi"/>
          <w:sz w:val="20"/>
          <w:szCs w:val="20"/>
          <w:shd w:val="clear" w:color="auto" w:fill="FFFFFF"/>
        </w:rPr>
        <w:t>RöFo-Fortschritte</w:t>
      </w:r>
      <w:proofErr w:type="spellEnd"/>
      <w:r w:rsidR="00EB3AD1" w:rsidRPr="00E22A19">
        <w:rPr>
          <w:rFonts w:asciiTheme="majorBidi" w:hAnsiTheme="majorBidi" w:cstheme="majorBidi"/>
          <w:sz w:val="20"/>
          <w:szCs w:val="20"/>
          <w:shd w:val="clear" w:color="auto" w:fill="FFFFFF"/>
        </w:rPr>
        <w:t xml:space="preserve"> auf dem </w:t>
      </w:r>
      <w:proofErr w:type="spellStart"/>
      <w:r w:rsidR="00EB3AD1" w:rsidRPr="00E22A19">
        <w:rPr>
          <w:rFonts w:asciiTheme="majorBidi" w:hAnsiTheme="majorBidi" w:cstheme="majorBidi"/>
          <w:sz w:val="20"/>
          <w:szCs w:val="20"/>
          <w:shd w:val="clear" w:color="auto" w:fill="FFFFFF"/>
        </w:rPr>
        <w:t>Gebiet</w:t>
      </w:r>
      <w:proofErr w:type="spellEnd"/>
      <w:r w:rsidR="00EB3AD1" w:rsidRPr="00E22A19">
        <w:rPr>
          <w:rFonts w:asciiTheme="majorBidi" w:hAnsiTheme="majorBidi" w:cstheme="majorBidi"/>
          <w:sz w:val="20"/>
          <w:szCs w:val="20"/>
          <w:shd w:val="clear" w:color="auto" w:fill="FFFFFF"/>
        </w:rPr>
        <w:t xml:space="preserve"> der </w:t>
      </w:r>
      <w:proofErr w:type="spellStart"/>
      <w:r w:rsidR="00EB3AD1" w:rsidRPr="00E22A19">
        <w:rPr>
          <w:rFonts w:asciiTheme="majorBidi" w:hAnsiTheme="majorBidi" w:cstheme="majorBidi"/>
          <w:sz w:val="20"/>
          <w:szCs w:val="20"/>
          <w:shd w:val="clear" w:color="auto" w:fill="FFFFFF"/>
        </w:rPr>
        <w:t>Röntgenstrahlen</w:t>
      </w:r>
      <w:proofErr w:type="spellEnd"/>
      <w:r w:rsidR="00EB3AD1" w:rsidRPr="00E22A19">
        <w:rPr>
          <w:rFonts w:asciiTheme="majorBidi" w:hAnsiTheme="majorBidi" w:cstheme="majorBidi"/>
          <w:sz w:val="20"/>
          <w:szCs w:val="20"/>
          <w:shd w:val="clear" w:color="auto" w:fill="FFFFFF"/>
        </w:rPr>
        <w:t xml:space="preserve"> und der </w:t>
      </w:r>
      <w:proofErr w:type="spellStart"/>
      <w:r w:rsidR="00EB3AD1" w:rsidRPr="00E22A19">
        <w:rPr>
          <w:rFonts w:asciiTheme="majorBidi" w:hAnsiTheme="majorBidi" w:cstheme="majorBidi"/>
          <w:sz w:val="20"/>
          <w:szCs w:val="20"/>
          <w:shd w:val="clear" w:color="auto" w:fill="FFFFFF"/>
        </w:rPr>
        <w:t>bildgebenden</w:t>
      </w:r>
      <w:proofErr w:type="spellEnd"/>
      <w:r w:rsidR="00EB3AD1" w:rsidRPr="00E22A19">
        <w:rPr>
          <w:rFonts w:asciiTheme="majorBidi" w:hAnsiTheme="majorBidi" w:cstheme="majorBidi"/>
          <w:sz w:val="20"/>
          <w:szCs w:val="20"/>
          <w:shd w:val="clear" w:color="auto" w:fill="FFFFFF"/>
        </w:rPr>
        <w:t xml:space="preserve"> </w:t>
      </w:r>
      <w:proofErr w:type="spellStart"/>
      <w:r w:rsidR="00EB3AD1" w:rsidRPr="00E22A19">
        <w:rPr>
          <w:rFonts w:asciiTheme="majorBidi" w:hAnsiTheme="majorBidi" w:cstheme="majorBidi"/>
          <w:sz w:val="20"/>
          <w:szCs w:val="20"/>
          <w:shd w:val="clear" w:color="auto" w:fill="FFFFFF"/>
        </w:rPr>
        <w:t>Verfahren</w:t>
      </w:r>
      <w:proofErr w:type="spellEnd"/>
      <w:r w:rsidR="00EB3AD1" w:rsidRPr="00E22A19">
        <w:rPr>
          <w:rFonts w:asciiTheme="majorBidi" w:hAnsiTheme="majorBidi" w:cstheme="majorBidi"/>
          <w:sz w:val="20"/>
          <w:szCs w:val="20"/>
          <w:shd w:val="clear" w:color="auto" w:fill="FFFFFF"/>
        </w:rPr>
        <w:t> (Vol. 190, No. 03, pp. 237</w:t>
      </w:r>
      <w:r w:rsidR="0020674C">
        <w:rPr>
          <w:rFonts w:asciiTheme="majorBidi" w:hAnsiTheme="majorBidi" w:cstheme="majorBidi"/>
          <w:sz w:val="20"/>
          <w:szCs w:val="20"/>
          <w:shd w:val="clear" w:color="auto" w:fill="FFFFFF"/>
        </w:rPr>
        <w:t xml:space="preserve">-249). © Georg </w:t>
      </w:r>
      <w:proofErr w:type="spellStart"/>
      <w:r w:rsidR="0020674C">
        <w:rPr>
          <w:rFonts w:asciiTheme="majorBidi" w:hAnsiTheme="majorBidi" w:cstheme="majorBidi"/>
          <w:sz w:val="20"/>
          <w:szCs w:val="20"/>
          <w:shd w:val="clear" w:color="auto" w:fill="FFFFFF"/>
        </w:rPr>
        <w:t>Thieme</w:t>
      </w:r>
      <w:proofErr w:type="spellEnd"/>
      <w:r w:rsidR="0020674C">
        <w:rPr>
          <w:rFonts w:asciiTheme="majorBidi" w:hAnsiTheme="majorBidi" w:cstheme="majorBidi"/>
          <w:sz w:val="20"/>
          <w:szCs w:val="20"/>
          <w:shd w:val="clear" w:color="auto" w:fill="FFFFFF"/>
        </w:rPr>
        <w:t xml:space="preserve"> Verlag KG</w:t>
      </w:r>
      <w:r w:rsidR="00356923">
        <w:rPr>
          <w:rFonts w:asciiTheme="majorBidi" w:hAnsiTheme="majorBidi" w:cstheme="majorBidi"/>
          <w:sz w:val="20"/>
          <w:szCs w:val="20"/>
          <w:shd w:val="clear" w:color="auto" w:fill="FFFFFF"/>
        </w:rPr>
        <w:t>,</w:t>
      </w:r>
      <w:r w:rsidR="00356923" w:rsidRPr="00E22A19">
        <w:rPr>
          <w:rFonts w:asciiTheme="majorBidi" w:hAnsiTheme="majorBidi" w:cstheme="majorBidi"/>
          <w:sz w:val="20"/>
          <w:szCs w:val="20"/>
          <w:shd w:val="clear" w:color="auto" w:fill="FFFFFF"/>
        </w:rPr>
        <w:t>2018</w:t>
      </w:r>
      <w:r w:rsidR="0020674C">
        <w:rPr>
          <w:rFonts w:asciiTheme="majorBidi" w:hAnsiTheme="majorBidi" w:cstheme="majorBidi"/>
          <w:sz w:val="20"/>
          <w:szCs w:val="20"/>
          <w:shd w:val="clear" w:color="auto" w:fill="FFFFFF"/>
        </w:rPr>
        <w:t>.</w:t>
      </w:r>
    </w:p>
    <w:p w14:paraId="383E8947" w14:textId="13634BD1" w:rsidR="00DB04FC" w:rsidRPr="00E22A19" w:rsidRDefault="00356923" w:rsidP="00AB3F2F">
      <w:pPr>
        <w:pStyle w:val="ListParagraph"/>
        <w:numPr>
          <w:ilvl w:val="0"/>
          <w:numId w:val="5"/>
        </w:numPr>
        <w:autoSpaceDE w:val="0"/>
        <w:autoSpaceDN w:val="0"/>
        <w:bidi w:val="0"/>
        <w:adjustRightInd w:val="0"/>
        <w:spacing w:after="0" w:line="240" w:lineRule="auto"/>
        <w:ind w:left="450"/>
        <w:contextualSpacing w:val="0"/>
        <w:jc w:val="both"/>
        <w:rPr>
          <w:rFonts w:asciiTheme="majorBidi" w:hAnsiTheme="majorBidi" w:cstheme="majorBidi"/>
          <w:sz w:val="20"/>
          <w:szCs w:val="20"/>
          <w:shd w:val="clear" w:color="auto" w:fill="FFFFFF"/>
        </w:rPr>
      </w:pPr>
      <w:r w:rsidRPr="00E22A19">
        <w:rPr>
          <w:rFonts w:asciiTheme="majorBidi" w:hAnsiTheme="majorBidi" w:cstheme="majorBidi"/>
          <w:b/>
          <w:bCs/>
          <w:sz w:val="20"/>
          <w:szCs w:val="20"/>
          <w:shd w:val="clear" w:color="auto" w:fill="FFFFFF"/>
        </w:rPr>
        <w:t>S. A.</w:t>
      </w:r>
      <w:r>
        <w:rPr>
          <w:rFonts w:asciiTheme="majorBidi" w:hAnsiTheme="majorBidi" w:cstheme="majorBidi"/>
          <w:b/>
          <w:bCs/>
          <w:sz w:val="20"/>
          <w:szCs w:val="20"/>
          <w:shd w:val="clear" w:color="auto" w:fill="FFFFFF"/>
        </w:rPr>
        <w:t xml:space="preserve"> </w:t>
      </w:r>
      <w:proofErr w:type="spellStart"/>
      <w:r w:rsidR="00EB3AD1" w:rsidRPr="00E22A19">
        <w:rPr>
          <w:rFonts w:asciiTheme="majorBidi" w:hAnsiTheme="majorBidi" w:cstheme="majorBidi"/>
          <w:b/>
          <w:bCs/>
          <w:sz w:val="20"/>
          <w:szCs w:val="20"/>
          <w:shd w:val="clear" w:color="auto" w:fill="FFFFFF"/>
        </w:rPr>
        <w:t>Khedr</w:t>
      </w:r>
      <w:proofErr w:type="spellEnd"/>
      <w:r w:rsidR="00EB3AD1" w:rsidRPr="00E22A19">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M. A.</w:t>
      </w:r>
      <w:r>
        <w:rPr>
          <w:rFonts w:asciiTheme="majorBidi" w:hAnsiTheme="majorBidi" w:cstheme="majorBidi"/>
          <w:b/>
          <w:bCs/>
          <w:sz w:val="20"/>
          <w:szCs w:val="20"/>
          <w:shd w:val="clear" w:color="auto" w:fill="FFFFFF"/>
        </w:rPr>
        <w:t xml:space="preserve"> </w:t>
      </w:r>
      <w:proofErr w:type="spellStart"/>
      <w:r w:rsidR="00EB3AD1" w:rsidRPr="00E22A19">
        <w:rPr>
          <w:rFonts w:asciiTheme="majorBidi" w:hAnsiTheme="majorBidi" w:cstheme="majorBidi"/>
          <w:b/>
          <w:bCs/>
          <w:sz w:val="20"/>
          <w:szCs w:val="20"/>
          <w:shd w:val="clear" w:color="auto" w:fill="FFFFFF"/>
        </w:rPr>
        <w:t>Hassaan</w:t>
      </w:r>
      <w:proofErr w:type="spellEnd"/>
      <w:r w:rsidR="00EB3AD1" w:rsidRPr="00E22A19">
        <w:rPr>
          <w:rFonts w:asciiTheme="majorBidi" w:hAnsiTheme="majorBidi" w:cstheme="majorBidi"/>
          <w:b/>
          <w:bCs/>
          <w:sz w:val="20"/>
          <w:szCs w:val="20"/>
          <w:shd w:val="clear" w:color="auto" w:fill="FFFFFF"/>
        </w:rPr>
        <w:t>, &amp;</w:t>
      </w:r>
      <w:r w:rsidRPr="00356923">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M. H.</w:t>
      </w:r>
      <w:r w:rsidR="00EB3AD1" w:rsidRPr="00E22A19">
        <w:rPr>
          <w:rFonts w:asciiTheme="majorBidi" w:hAnsiTheme="majorBidi" w:cstheme="majorBidi"/>
          <w:b/>
          <w:bCs/>
          <w:sz w:val="20"/>
          <w:szCs w:val="20"/>
          <w:shd w:val="clear" w:color="auto" w:fill="FFFFFF"/>
        </w:rPr>
        <w:t xml:space="preserve"> Allam, </w:t>
      </w:r>
      <w:r w:rsidR="00EB3AD1" w:rsidRPr="00E22A19">
        <w:rPr>
          <w:rFonts w:asciiTheme="majorBidi" w:hAnsiTheme="majorBidi" w:cstheme="majorBidi"/>
          <w:sz w:val="20"/>
          <w:szCs w:val="20"/>
          <w:shd w:val="clear" w:color="auto" w:fill="FFFFFF"/>
        </w:rPr>
        <w:t xml:space="preserve">Diagnostic value of MDCT angiography in assessment of coronary artery bypass graft. The Egyptian Journal of </w:t>
      </w:r>
      <w:r w:rsidR="0020674C">
        <w:rPr>
          <w:rFonts w:asciiTheme="majorBidi" w:hAnsiTheme="majorBidi" w:cstheme="majorBidi"/>
          <w:sz w:val="20"/>
          <w:szCs w:val="20"/>
          <w:shd w:val="clear" w:color="auto" w:fill="FFFFFF"/>
        </w:rPr>
        <w:t>Radiology and Nuclear Medicine.vol.44(2</w:t>
      </w:r>
      <w:proofErr w:type="gramStart"/>
      <w:r w:rsidR="0020674C">
        <w:rPr>
          <w:rFonts w:asciiTheme="majorBidi" w:hAnsiTheme="majorBidi" w:cstheme="majorBidi"/>
          <w:sz w:val="20"/>
          <w:szCs w:val="20"/>
          <w:shd w:val="clear" w:color="auto" w:fill="FFFFFF"/>
        </w:rPr>
        <w:t>),pp.</w:t>
      </w:r>
      <w:proofErr w:type="gramEnd"/>
      <w:r w:rsidR="0020674C">
        <w:rPr>
          <w:rFonts w:asciiTheme="majorBidi" w:hAnsiTheme="majorBidi" w:cstheme="majorBidi"/>
          <w:sz w:val="20"/>
          <w:szCs w:val="20"/>
          <w:shd w:val="clear" w:color="auto" w:fill="FFFFFF"/>
        </w:rPr>
        <w:t xml:space="preserve"> 183-191,2013</w:t>
      </w:r>
      <w:r w:rsidR="00AB3F2F" w:rsidRPr="00E22A19">
        <w:rPr>
          <w:rFonts w:asciiTheme="majorBidi" w:hAnsiTheme="majorBidi" w:cstheme="majorBidi"/>
          <w:sz w:val="20"/>
          <w:szCs w:val="20"/>
          <w:shd w:val="clear" w:color="auto" w:fill="FFFFFF"/>
        </w:rPr>
        <w:t>.</w:t>
      </w:r>
    </w:p>
    <w:p w14:paraId="4C0BF6DC" w14:textId="4F12DB70" w:rsidR="00DB04FC" w:rsidRPr="00E22A19" w:rsidRDefault="00356923" w:rsidP="00AB3F2F">
      <w:pPr>
        <w:pStyle w:val="ListParagraph"/>
        <w:numPr>
          <w:ilvl w:val="0"/>
          <w:numId w:val="5"/>
        </w:numPr>
        <w:autoSpaceDE w:val="0"/>
        <w:autoSpaceDN w:val="0"/>
        <w:bidi w:val="0"/>
        <w:adjustRightInd w:val="0"/>
        <w:spacing w:after="0" w:line="240" w:lineRule="auto"/>
        <w:ind w:left="450"/>
        <w:contextualSpacing w:val="0"/>
        <w:jc w:val="both"/>
        <w:rPr>
          <w:rFonts w:asciiTheme="majorBidi" w:hAnsiTheme="majorBidi" w:cstheme="majorBidi"/>
          <w:sz w:val="20"/>
          <w:szCs w:val="20"/>
          <w:shd w:val="clear" w:color="auto" w:fill="FFFFFF"/>
        </w:rPr>
      </w:pPr>
      <w:r w:rsidRPr="00E22A19">
        <w:rPr>
          <w:rFonts w:asciiTheme="majorBidi" w:hAnsiTheme="majorBidi" w:cstheme="majorBidi"/>
          <w:b/>
          <w:bCs/>
          <w:sz w:val="20"/>
          <w:szCs w:val="20"/>
          <w:shd w:val="clear" w:color="auto" w:fill="FFFFFF"/>
        </w:rPr>
        <w:t>T.</w:t>
      </w:r>
      <w:r>
        <w:rPr>
          <w:rFonts w:asciiTheme="majorBidi" w:hAnsiTheme="majorBidi" w:cstheme="majorBidi"/>
          <w:b/>
          <w:bCs/>
          <w:sz w:val="20"/>
          <w:szCs w:val="20"/>
          <w:shd w:val="clear" w:color="auto" w:fill="FFFFFF"/>
        </w:rPr>
        <w:t xml:space="preserve"> </w:t>
      </w:r>
      <w:proofErr w:type="spellStart"/>
      <w:proofErr w:type="gramStart"/>
      <w:r w:rsidR="00EB3AD1" w:rsidRPr="00E22A19">
        <w:rPr>
          <w:rFonts w:asciiTheme="majorBidi" w:hAnsiTheme="majorBidi" w:cstheme="majorBidi"/>
          <w:b/>
          <w:bCs/>
          <w:sz w:val="20"/>
          <w:szCs w:val="20"/>
          <w:shd w:val="clear" w:color="auto" w:fill="FFFFFF"/>
        </w:rPr>
        <w:t>Henzler</w:t>
      </w:r>
      <w:proofErr w:type="spellEnd"/>
      <w:r w:rsidR="00EB3AD1" w:rsidRPr="00E22A19">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 xml:space="preserve"> P.</w:t>
      </w:r>
      <w:proofErr w:type="gramEnd"/>
      <w:r w:rsidR="00EB3AD1" w:rsidRPr="00E22A19">
        <w:rPr>
          <w:rFonts w:asciiTheme="majorBidi" w:hAnsiTheme="majorBidi" w:cstheme="majorBidi"/>
          <w:b/>
          <w:bCs/>
          <w:sz w:val="20"/>
          <w:szCs w:val="20"/>
          <w:shd w:val="clear" w:color="auto" w:fill="FFFFFF"/>
        </w:rPr>
        <w:t xml:space="preserve"> </w:t>
      </w:r>
      <w:proofErr w:type="spellStart"/>
      <w:r w:rsidR="00EB3AD1" w:rsidRPr="00E22A19">
        <w:rPr>
          <w:rFonts w:asciiTheme="majorBidi" w:hAnsiTheme="majorBidi" w:cstheme="majorBidi"/>
          <w:b/>
          <w:bCs/>
          <w:sz w:val="20"/>
          <w:szCs w:val="20"/>
          <w:shd w:val="clear" w:color="auto" w:fill="FFFFFF"/>
        </w:rPr>
        <w:t>Carrascosa</w:t>
      </w:r>
      <w:proofErr w:type="spellEnd"/>
      <w:r w:rsidR="00EB3AD1" w:rsidRPr="00E22A19">
        <w:rPr>
          <w:rFonts w:asciiTheme="majorBidi" w:hAnsiTheme="majorBidi" w:cstheme="majorBidi"/>
          <w:b/>
          <w:bCs/>
          <w:sz w:val="20"/>
          <w:szCs w:val="20"/>
          <w:shd w:val="clear" w:color="auto" w:fill="FFFFFF"/>
        </w:rPr>
        <w:t>,</w:t>
      </w:r>
      <w:r w:rsidRPr="00E22A19">
        <w:rPr>
          <w:rFonts w:asciiTheme="majorBidi" w:hAnsiTheme="majorBidi" w:cstheme="majorBidi"/>
          <w:b/>
          <w:bCs/>
          <w:sz w:val="20"/>
          <w:szCs w:val="20"/>
          <w:shd w:val="clear" w:color="auto" w:fill="FFFFFF"/>
        </w:rPr>
        <w:t xml:space="preserve"> B. S.</w:t>
      </w:r>
      <w:r>
        <w:rPr>
          <w:rFonts w:asciiTheme="majorBidi" w:hAnsiTheme="majorBidi" w:cstheme="majorBidi"/>
          <w:b/>
          <w:bCs/>
          <w:sz w:val="20"/>
          <w:szCs w:val="20"/>
          <w:shd w:val="clear" w:color="auto" w:fill="FFFFFF"/>
        </w:rPr>
        <w:t xml:space="preserve"> </w:t>
      </w:r>
      <w:r w:rsidR="00EB3AD1" w:rsidRPr="00E22A19">
        <w:rPr>
          <w:rFonts w:asciiTheme="majorBidi" w:hAnsiTheme="majorBidi" w:cstheme="majorBidi"/>
          <w:b/>
          <w:bCs/>
          <w:sz w:val="20"/>
          <w:szCs w:val="20"/>
          <w:shd w:val="clear" w:color="auto" w:fill="FFFFFF"/>
        </w:rPr>
        <w:t xml:space="preserve">Ko, &amp; </w:t>
      </w:r>
      <w:r w:rsidRPr="00E22A19">
        <w:rPr>
          <w:rFonts w:asciiTheme="majorBidi" w:hAnsiTheme="majorBidi" w:cstheme="majorBidi"/>
          <w:b/>
          <w:bCs/>
          <w:sz w:val="20"/>
          <w:szCs w:val="20"/>
          <w:shd w:val="clear" w:color="auto" w:fill="FFFFFF"/>
        </w:rPr>
        <w:t>R.</w:t>
      </w:r>
      <w:r>
        <w:rPr>
          <w:rFonts w:asciiTheme="majorBidi" w:hAnsiTheme="majorBidi" w:cstheme="majorBidi"/>
          <w:b/>
          <w:bCs/>
          <w:sz w:val="20"/>
          <w:szCs w:val="20"/>
          <w:shd w:val="clear" w:color="auto" w:fill="FFFFFF"/>
        </w:rPr>
        <w:t xml:space="preserve"> </w:t>
      </w:r>
      <w:proofErr w:type="spellStart"/>
      <w:r w:rsidR="00EB3AD1" w:rsidRPr="00E22A19">
        <w:rPr>
          <w:rFonts w:asciiTheme="majorBidi" w:hAnsiTheme="majorBidi" w:cstheme="majorBidi"/>
          <w:b/>
          <w:bCs/>
          <w:sz w:val="20"/>
          <w:szCs w:val="20"/>
          <w:shd w:val="clear" w:color="auto" w:fill="FFFFFF"/>
        </w:rPr>
        <w:t>Rubinshtein</w:t>
      </w:r>
      <w:proofErr w:type="spellEnd"/>
      <w:r w:rsidR="00EB3AD1" w:rsidRPr="00E22A19">
        <w:rPr>
          <w:rFonts w:asciiTheme="majorBidi" w:hAnsiTheme="majorBidi" w:cstheme="majorBidi"/>
          <w:b/>
          <w:bCs/>
          <w:sz w:val="20"/>
          <w:szCs w:val="20"/>
          <w:shd w:val="clear" w:color="auto" w:fill="FFFFFF"/>
        </w:rPr>
        <w:t xml:space="preserve">, </w:t>
      </w:r>
      <w:r w:rsidR="00EB3AD1" w:rsidRPr="00E22A19">
        <w:rPr>
          <w:rFonts w:asciiTheme="majorBidi" w:hAnsiTheme="majorBidi" w:cstheme="majorBidi"/>
          <w:sz w:val="20"/>
          <w:szCs w:val="20"/>
          <w:shd w:val="clear" w:color="auto" w:fill="FFFFFF"/>
        </w:rPr>
        <w:t xml:space="preserve">Principles of Cardiac CT Image Acquisition. In CT of the </w:t>
      </w:r>
      <w:r w:rsidR="00EB3AD1" w:rsidRPr="00E22A19">
        <w:rPr>
          <w:rFonts w:asciiTheme="majorBidi" w:hAnsiTheme="majorBidi" w:cstheme="majorBidi"/>
          <w:sz w:val="20"/>
          <w:szCs w:val="20"/>
          <w:shd w:val="clear" w:color="auto" w:fill="FFFFFF"/>
        </w:rPr>
        <w:lastRenderedPageBreak/>
        <w:t>Heart (pp. 69-85). Humana, Totowa, NJ.</w:t>
      </w:r>
      <w:r w:rsidR="00AB3F2F" w:rsidRPr="00AB3F2F">
        <w:rPr>
          <w:rFonts w:asciiTheme="majorBidi" w:hAnsiTheme="majorBidi" w:cstheme="majorBidi"/>
          <w:sz w:val="20"/>
          <w:szCs w:val="20"/>
          <w:shd w:val="clear" w:color="auto" w:fill="FFFFFF"/>
        </w:rPr>
        <w:t xml:space="preserve"> </w:t>
      </w:r>
      <w:r w:rsidR="0020674C">
        <w:rPr>
          <w:rFonts w:asciiTheme="majorBidi" w:hAnsiTheme="majorBidi" w:cstheme="majorBidi"/>
          <w:sz w:val="20"/>
          <w:szCs w:val="20"/>
          <w:shd w:val="clear" w:color="auto" w:fill="FFFFFF"/>
        </w:rPr>
        <w:t>,2019</w:t>
      </w:r>
      <w:r w:rsidR="00AB3F2F" w:rsidRPr="00E22A19">
        <w:rPr>
          <w:rFonts w:asciiTheme="majorBidi" w:hAnsiTheme="majorBidi" w:cstheme="majorBidi"/>
          <w:sz w:val="20"/>
          <w:szCs w:val="20"/>
          <w:shd w:val="clear" w:color="auto" w:fill="FFFFFF"/>
        </w:rPr>
        <w:t>.</w:t>
      </w:r>
    </w:p>
    <w:p w14:paraId="53557D82" w14:textId="56F7C050" w:rsidR="00DB04FC" w:rsidRPr="00E22A19" w:rsidRDefault="00356923" w:rsidP="00AB3F2F">
      <w:pPr>
        <w:pStyle w:val="ListParagraph"/>
        <w:numPr>
          <w:ilvl w:val="0"/>
          <w:numId w:val="5"/>
        </w:numPr>
        <w:autoSpaceDE w:val="0"/>
        <w:autoSpaceDN w:val="0"/>
        <w:bidi w:val="0"/>
        <w:adjustRightInd w:val="0"/>
        <w:spacing w:after="0" w:line="240" w:lineRule="auto"/>
        <w:ind w:left="450"/>
        <w:contextualSpacing w:val="0"/>
        <w:jc w:val="both"/>
        <w:rPr>
          <w:rFonts w:asciiTheme="majorBidi" w:hAnsiTheme="majorBidi" w:cstheme="majorBidi"/>
          <w:sz w:val="20"/>
          <w:szCs w:val="20"/>
          <w:shd w:val="clear" w:color="auto" w:fill="FFFFFF"/>
        </w:rPr>
      </w:pPr>
      <w:r w:rsidRPr="00E22A19">
        <w:rPr>
          <w:rFonts w:asciiTheme="majorBidi" w:hAnsiTheme="majorBidi" w:cstheme="majorBidi"/>
          <w:b/>
          <w:bCs/>
          <w:sz w:val="20"/>
          <w:szCs w:val="20"/>
          <w:shd w:val="clear" w:color="auto" w:fill="FFFFFF"/>
        </w:rPr>
        <w:t>A</w:t>
      </w:r>
      <w:r>
        <w:rPr>
          <w:rFonts w:asciiTheme="majorBidi" w:hAnsiTheme="majorBidi" w:cstheme="majorBidi"/>
          <w:b/>
          <w:bCs/>
          <w:sz w:val="20"/>
          <w:szCs w:val="20"/>
          <w:shd w:val="clear" w:color="auto" w:fill="FFFFFF"/>
        </w:rPr>
        <w:t xml:space="preserve">. </w:t>
      </w:r>
      <w:proofErr w:type="spellStart"/>
      <w:r>
        <w:rPr>
          <w:rFonts w:asciiTheme="majorBidi" w:hAnsiTheme="majorBidi" w:cstheme="majorBidi"/>
          <w:b/>
          <w:bCs/>
          <w:sz w:val="20"/>
          <w:szCs w:val="20"/>
          <w:shd w:val="clear" w:color="auto" w:fill="FFFFFF"/>
        </w:rPr>
        <w:t>Ascarelli</w:t>
      </w:r>
      <w:proofErr w:type="spellEnd"/>
      <w:r>
        <w:rPr>
          <w:rFonts w:asciiTheme="majorBidi" w:hAnsiTheme="majorBidi" w:cstheme="majorBidi"/>
          <w:b/>
          <w:bCs/>
          <w:sz w:val="20"/>
          <w:szCs w:val="20"/>
          <w:shd w:val="clear" w:color="auto" w:fill="FFFFFF"/>
        </w:rPr>
        <w:t>.</w:t>
      </w:r>
      <w:r w:rsidR="00EB3AD1" w:rsidRPr="00E22A19">
        <w:rPr>
          <w:rFonts w:asciiTheme="majorBidi" w:hAnsiTheme="majorBidi" w:cstheme="majorBidi"/>
          <w:b/>
          <w:bCs/>
          <w:sz w:val="20"/>
          <w:szCs w:val="20"/>
          <w:shd w:val="clear" w:color="auto" w:fill="FFFFFF"/>
        </w:rPr>
        <w:t xml:space="preserve"> </w:t>
      </w:r>
      <w:r w:rsidR="00EB3AD1" w:rsidRPr="00E22A19">
        <w:rPr>
          <w:rFonts w:asciiTheme="majorBidi" w:hAnsiTheme="majorBidi" w:cstheme="majorBidi"/>
          <w:sz w:val="20"/>
          <w:szCs w:val="20"/>
          <w:shd w:val="clear" w:color="auto" w:fill="FFFFFF"/>
        </w:rPr>
        <w:t>Role of multidetector CT in the evaluation of coronary artery bypa</w:t>
      </w:r>
      <w:r w:rsidR="0020674C">
        <w:rPr>
          <w:rFonts w:asciiTheme="majorBidi" w:hAnsiTheme="majorBidi" w:cstheme="majorBidi"/>
          <w:sz w:val="20"/>
          <w:szCs w:val="20"/>
          <w:shd w:val="clear" w:color="auto" w:fill="FFFFFF"/>
        </w:rPr>
        <w:t>ss grafts. Imaging in Medicine.vol.2(1), pp.77,2010</w:t>
      </w:r>
      <w:r w:rsidR="00AB3F2F" w:rsidRPr="00E22A19">
        <w:rPr>
          <w:rFonts w:asciiTheme="majorBidi" w:hAnsiTheme="majorBidi" w:cstheme="majorBidi"/>
          <w:sz w:val="20"/>
          <w:szCs w:val="20"/>
          <w:shd w:val="clear" w:color="auto" w:fill="FFFFFF"/>
        </w:rPr>
        <w:t>.</w:t>
      </w:r>
    </w:p>
    <w:p w14:paraId="094FF112" w14:textId="4822653E" w:rsidR="00DB04FC" w:rsidRPr="00E22A19" w:rsidRDefault="00356923" w:rsidP="00AB3F2F">
      <w:pPr>
        <w:pStyle w:val="ListParagraph"/>
        <w:numPr>
          <w:ilvl w:val="0"/>
          <w:numId w:val="5"/>
        </w:numPr>
        <w:autoSpaceDE w:val="0"/>
        <w:autoSpaceDN w:val="0"/>
        <w:bidi w:val="0"/>
        <w:adjustRightInd w:val="0"/>
        <w:spacing w:after="0" w:line="240" w:lineRule="auto"/>
        <w:ind w:left="450"/>
        <w:contextualSpacing w:val="0"/>
        <w:jc w:val="both"/>
        <w:rPr>
          <w:rFonts w:asciiTheme="majorBidi" w:hAnsiTheme="majorBidi" w:cstheme="majorBidi"/>
          <w:sz w:val="20"/>
          <w:szCs w:val="20"/>
          <w:shd w:val="clear" w:color="auto" w:fill="FFFFFF"/>
        </w:rPr>
      </w:pPr>
      <w:r w:rsidRPr="00E22A19">
        <w:rPr>
          <w:rFonts w:asciiTheme="majorBidi" w:hAnsiTheme="majorBidi" w:cstheme="majorBidi"/>
          <w:b/>
          <w:bCs/>
          <w:sz w:val="20"/>
          <w:szCs w:val="20"/>
          <w:shd w:val="clear" w:color="auto" w:fill="FFFFFF"/>
        </w:rPr>
        <w:t>A. M.</w:t>
      </w:r>
      <w:r>
        <w:rPr>
          <w:rFonts w:asciiTheme="majorBidi" w:hAnsiTheme="majorBidi" w:cstheme="majorBidi"/>
          <w:b/>
          <w:bCs/>
          <w:sz w:val="20"/>
          <w:szCs w:val="20"/>
          <w:shd w:val="clear" w:color="auto" w:fill="FFFFFF"/>
        </w:rPr>
        <w:t xml:space="preserve"> </w:t>
      </w:r>
      <w:proofErr w:type="spellStart"/>
      <w:r w:rsidR="00DB04FC" w:rsidRPr="00E22A19">
        <w:rPr>
          <w:rFonts w:asciiTheme="majorBidi" w:hAnsiTheme="majorBidi" w:cstheme="majorBidi"/>
          <w:b/>
          <w:bCs/>
          <w:sz w:val="20"/>
          <w:szCs w:val="20"/>
          <w:shd w:val="clear" w:color="auto" w:fill="FFFFFF"/>
        </w:rPr>
        <w:t>Beirne</w:t>
      </w:r>
      <w:proofErr w:type="spellEnd"/>
      <w:r w:rsidR="00DB04FC" w:rsidRPr="00E22A19">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K. S.</w:t>
      </w:r>
      <w:r>
        <w:rPr>
          <w:rFonts w:asciiTheme="majorBidi" w:hAnsiTheme="majorBidi" w:cstheme="majorBidi"/>
          <w:b/>
          <w:bCs/>
          <w:sz w:val="20"/>
          <w:szCs w:val="20"/>
          <w:shd w:val="clear" w:color="auto" w:fill="FFFFFF"/>
        </w:rPr>
        <w:t xml:space="preserve"> </w:t>
      </w:r>
      <w:r w:rsidR="00DB04FC" w:rsidRPr="00E22A19">
        <w:rPr>
          <w:rFonts w:asciiTheme="majorBidi" w:hAnsiTheme="majorBidi" w:cstheme="majorBidi"/>
          <w:b/>
          <w:bCs/>
          <w:sz w:val="20"/>
          <w:szCs w:val="20"/>
          <w:shd w:val="clear" w:color="auto" w:fill="FFFFFF"/>
        </w:rPr>
        <w:t>Rathod,</w:t>
      </w:r>
      <w:r w:rsidRPr="00356923">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E.</w:t>
      </w:r>
      <w:r w:rsidR="00DB04FC" w:rsidRPr="00E22A19">
        <w:rPr>
          <w:rFonts w:asciiTheme="majorBidi" w:hAnsiTheme="majorBidi" w:cstheme="majorBidi"/>
          <w:b/>
          <w:bCs/>
          <w:sz w:val="20"/>
          <w:szCs w:val="20"/>
          <w:shd w:val="clear" w:color="auto" w:fill="FFFFFF"/>
        </w:rPr>
        <w:t xml:space="preserve"> Castle, </w:t>
      </w:r>
      <w:r w:rsidRPr="00E22A19">
        <w:rPr>
          <w:rFonts w:asciiTheme="majorBidi" w:hAnsiTheme="majorBidi" w:cstheme="majorBidi"/>
          <w:b/>
          <w:bCs/>
          <w:sz w:val="20"/>
          <w:szCs w:val="20"/>
          <w:shd w:val="clear" w:color="auto" w:fill="FFFFFF"/>
        </w:rPr>
        <w:t>M.</w:t>
      </w:r>
      <w:r>
        <w:rPr>
          <w:rFonts w:asciiTheme="majorBidi" w:hAnsiTheme="majorBidi" w:cstheme="majorBidi"/>
          <w:b/>
          <w:bCs/>
          <w:sz w:val="20"/>
          <w:szCs w:val="20"/>
          <w:shd w:val="clear" w:color="auto" w:fill="FFFFFF"/>
        </w:rPr>
        <w:t xml:space="preserve"> </w:t>
      </w:r>
      <w:proofErr w:type="spellStart"/>
      <w:r w:rsidR="00DB04FC" w:rsidRPr="00E22A19">
        <w:rPr>
          <w:rFonts w:asciiTheme="majorBidi" w:hAnsiTheme="majorBidi" w:cstheme="majorBidi"/>
          <w:b/>
          <w:bCs/>
          <w:sz w:val="20"/>
          <w:szCs w:val="20"/>
          <w:shd w:val="clear" w:color="auto" w:fill="FFFFFF"/>
        </w:rPr>
        <w:t>Andiapen</w:t>
      </w:r>
      <w:proofErr w:type="spellEnd"/>
      <w:r w:rsidR="00DB04FC" w:rsidRPr="00E22A19">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A.</w:t>
      </w:r>
      <w:r>
        <w:rPr>
          <w:rFonts w:asciiTheme="majorBidi" w:hAnsiTheme="majorBidi" w:cstheme="majorBidi"/>
          <w:b/>
          <w:bCs/>
          <w:sz w:val="20"/>
          <w:szCs w:val="20"/>
          <w:shd w:val="clear" w:color="auto" w:fill="FFFFFF"/>
        </w:rPr>
        <w:t xml:space="preserve"> </w:t>
      </w:r>
      <w:r w:rsidR="00DB04FC" w:rsidRPr="00E22A19">
        <w:rPr>
          <w:rFonts w:asciiTheme="majorBidi" w:hAnsiTheme="majorBidi" w:cstheme="majorBidi"/>
          <w:b/>
          <w:bCs/>
          <w:sz w:val="20"/>
          <w:szCs w:val="20"/>
          <w:shd w:val="clear" w:color="auto" w:fill="FFFFFF"/>
        </w:rPr>
        <w:t xml:space="preserve">Richards, </w:t>
      </w:r>
      <w:r w:rsidRPr="00E22A19">
        <w:rPr>
          <w:rFonts w:asciiTheme="majorBidi" w:hAnsiTheme="majorBidi" w:cstheme="majorBidi"/>
          <w:b/>
          <w:bCs/>
          <w:sz w:val="20"/>
          <w:szCs w:val="20"/>
          <w:shd w:val="clear" w:color="auto" w:fill="FFFFFF"/>
        </w:rPr>
        <w:t>A.</w:t>
      </w:r>
      <w:r>
        <w:rPr>
          <w:rFonts w:asciiTheme="majorBidi" w:hAnsiTheme="majorBidi" w:cstheme="majorBidi"/>
          <w:b/>
          <w:bCs/>
          <w:sz w:val="20"/>
          <w:szCs w:val="20"/>
          <w:shd w:val="clear" w:color="auto" w:fill="FFFFFF"/>
        </w:rPr>
        <w:t xml:space="preserve"> </w:t>
      </w:r>
      <w:proofErr w:type="gramStart"/>
      <w:r w:rsidR="00DB04FC" w:rsidRPr="00E22A19">
        <w:rPr>
          <w:rFonts w:asciiTheme="majorBidi" w:hAnsiTheme="majorBidi" w:cstheme="majorBidi"/>
          <w:b/>
          <w:bCs/>
          <w:sz w:val="20"/>
          <w:szCs w:val="20"/>
          <w:shd w:val="clear" w:color="auto" w:fill="FFFFFF"/>
        </w:rPr>
        <w:t>Bellin,...</w:t>
      </w:r>
      <w:proofErr w:type="gramEnd"/>
      <w:r w:rsidR="00DB04FC" w:rsidRPr="00E22A19">
        <w:rPr>
          <w:rFonts w:asciiTheme="majorBidi" w:hAnsiTheme="majorBidi" w:cstheme="majorBidi"/>
          <w:b/>
          <w:bCs/>
          <w:sz w:val="20"/>
          <w:szCs w:val="20"/>
          <w:shd w:val="clear" w:color="auto" w:fill="FFFFFF"/>
        </w:rPr>
        <w:t xml:space="preserve"> &amp;</w:t>
      </w:r>
      <w:r w:rsidRPr="00356923">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D. A.</w:t>
      </w:r>
      <w:r w:rsidR="00DB04FC" w:rsidRPr="00E22A19">
        <w:rPr>
          <w:rFonts w:asciiTheme="majorBidi" w:hAnsiTheme="majorBidi" w:cstheme="majorBidi"/>
          <w:b/>
          <w:bCs/>
          <w:sz w:val="20"/>
          <w:szCs w:val="20"/>
          <w:shd w:val="clear" w:color="auto" w:fill="FFFFFF"/>
        </w:rPr>
        <w:t xml:space="preserve"> Jones,</w:t>
      </w:r>
      <w:r w:rsidR="00DB04FC" w:rsidRPr="00E22A19">
        <w:rPr>
          <w:rFonts w:asciiTheme="majorBidi" w:hAnsiTheme="majorBidi" w:cstheme="majorBidi"/>
          <w:sz w:val="20"/>
          <w:szCs w:val="20"/>
          <w:shd w:val="clear" w:color="auto" w:fill="FFFFFF"/>
        </w:rPr>
        <w:t xml:space="preserve"> The BYPASS-CTCA Study: the value of Computed Tomography Cardiac Angiography (CTCA) in improving patient-related outcomes in patients with previous bypass operation undergoing invasive coronary angiography: Study Protocol of a </w:t>
      </w:r>
      <w:proofErr w:type="spellStart"/>
      <w:r w:rsidR="00DB04FC" w:rsidRPr="00E22A19">
        <w:rPr>
          <w:rFonts w:asciiTheme="majorBidi" w:hAnsiTheme="majorBidi" w:cstheme="majorBidi"/>
          <w:sz w:val="20"/>
          <w:szCs w:val="20"/>
          <w:shd w:val="clear" w:color="auto" w:fill="FFFFFF"/>
        </w:rPr>
        <w:t>Randomised</w:t>
      </w:r>
      <w:proofErr w:type="spellEnd"/>
      <w:r w:rsidR="00DB04FC" w:rsidRPr="00E22A19">
        <w:rPr>
          <w:rFonts w:asciiTheme="majorBidi" w:hAnsiTheme="majorBidi" w:cstheme="majorBidi"/>
          <w:sz w:val="20"/>
          <w:szCs w:val="20"/>
          <w:shd w:val="clear" w:color="auto" w:fill="FFFFFF"/>
        </w:rPr>
        <w:t xml:space="preserve"> Controlled Trial. An</w:t>
      </w:r>
      <w:r w:rsidR="0020674C">
        <w:rPr>
          <w:rFonts w:asciiTheme="majorBidi" w:hAnsiTheme="majorBidi" w:cstheme="majorBidi"/>
          <w:sz w:val="20"/>
          <w:szCs w:val="20"/>
          <w:shd w:val="clear" w:color="auto" w:fill="FFFFFF"/>
        </w:rPr>
        <w:t>nals of Translational Medicine. Vol. 9(17),</w:t>
      </w:r>
      <w:r w:rsidR="00AB3F2F" w:rsidRPr="00E22A19">
        <w:rPr>
          <w:rFonts w:asciiTheme="majorBidi" w:hAnsiTheme="majorBidi" w:cstheme="majorBidi"/>
          <w:b/>
          <w:bCs/>
          <w:sz w:val="20"/>
          <w:szCs w:val="20"/>
          <w:shd w:val="clear" w:color="auto" w:fill="FFFFFF"/>
        </w:rPr>
        <w:t xml:space="preserve"> </w:t>
      </w:r>
      <w:r w:rsidR="0020674C">
        <w:rPr>
          <w:rFonts w:asciiTheme="majorBidi" w:hAnsiTheme="majorBidi" w:cstheme="majorBidi"/>
          <w:sz w:val="20"/>
          <w:szCs w:val="20"/>
          <w:shd w:val="clear" w:color="auto" w:fill="FFFFFF"/>
        </w:rPr>
        <w:t>2021</w:t>
      </w:r>
      <w:r w:rsidR="00AB3F2F" w:rsidRPr="00E22A19">
        <w:rPr>
          <w:rFonts w:asciiTheme="majorBidi" w:hAnsiTheme="majorBidi" w:cstheme="majorBidi"/>
          <w:sz w:val="20"/>
          <w:szCs w:val="20"/>
          <w:shd w:val="clear" w:color="auto" w:fill="FFFFFF"/>
        </w:rPr>
        <w:t>.</w:t>
      </w:r>
    </w:p>
    <w:p w14:paraId="4814AAA1" w14:textId="07CFE4C1" w:rsidR="00DB04FC" w:rsidRPr="00E22A19" w:rsidRDefault="00356923" w:rsidP="00AB3F2F">
      <w:pPr>
        <w:pStyle w:val="ListParagraph"/>
        <w:numPr>
          <w:ilvl w:val="0"/>
          <w:numId w:val="5"/>
        </w:numPr>
        <w:autoSpaceDE w:val="0"/>
        <w:autoSpaceDN w:val="0"/>
        <w:bidi w:val="0"/>
        <w:adjustRightInd w:val="0"/>
        <w:spacing w:after="0" w:line="240" w:lineRule="auto"/>
        <w:ind w:left="450"/>
        <w:contextualSpacing w:val="0"/>
        <w:jc w:val="both"/>
        <w:rPr>
          <w:rFonts w:asciiTheme="majorBidi" w:hAnsiTheme="majorBidi" w:cstheme="majorBidi"/>
          <w:sz w:val="20"/>
          <w:szCs w:val="20"/>
          <w:shd w:val="clear" w:color="auto" w:fill="FFFFFF"/>
        </w:rPr>
      </w:pPr>
      <w:r w:rsidRPr="00E22A19">
        <w:rPr>
          <w:rFonts w:asciiTheme="majorBidi" w:hAnsiTheme="majorBidi" w:cstheme="majorBidi"/>
          <w:b/>
          <w:bCs/>
          <w:sz w:val="20"/>
          <w:szCs w:val="20"/>
          <w:shd w:val="clear" w:color="auto" w:fill="FFFFFF"/>
        </w:rPr>
        <w:t>R. H.</w:t>
      </w:r>
      <w:r>
        <w:rPr>
          <w:rFonts w:asciiTheme="majorBidi" w:hAnsiTheme="majorBidi" w:cstheme="majorBidi"/>
          <w:b/>
          <w:bCs/>
          <w:sz w:val="20"/>
          <w:szCs w:val="20"/>
          <w:shd w:val="clear" w:color="auto" w:fill="FFFFFF"/>
        </w:rPr>
        <w:t xml:space="preserve"> </w:t>
      </w:r>
      <w:proofErr w:type="spellStart"/>
      <w:r w:rsidR="00DB04FC" w:rsidRPr="00E22A19">
        <w:rPr>
          <w:rFonts w:asciiTheme="majorBidi" w:hAnsiTheme="majorBidi" w:cstheme="majorBidi"/>
          <w:b/>
          <w:bCs/>
          <w:sz w:val="20"/>
          <w:szCs w:val="20"/>
          <w:shd w:val="clear" w:color="auto" w:fill="FFFFFF"/>
        </w:rPr>
        <w:t>Donkol</w:t>
      </w:r>
      <w:proofErr w:type="spellEnd"/>
      <w:r w:rsidR="00DB04FC" w:rsidRPr="00E22A19">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Z. S.</w:t>
      </w:r>
      <w:r w:rsidR="00DB04FC" w:rsidRPr="00E22A19">
        <w:rPr>
          <w:rFonts w:asciiTheme="majorBidi" w:hAnsiTheme="majorBidi" w:cstheme="majorBidi"/>
          <w:b/>
          <w:bCs/>
          <w:sz w:val="20"/>
          <w:szCs w:val="20"/>
          <w:shd w:val="clear" w:color="auto" w:fill="FFFFFF"/>
        </w:rPr>
        <w:t xml:space="preserve"> Mahmoud, &amp; </w:t>
      </w:r>
      <w:r w:rsidRPr="00E22A19">
        <w:rPr>
          <w:rFonts w:asciiTheme="majorBidi" w:hAnsiTheme="majorBidi" w:cstheme="majorBidi"/>
          <w:b/>
          <w:bCs/>
          <w:sz w:val="20"/>
          <w:szCs w:val="20"/>
          <w:shd w:val="clear" w:color="auto" w:fill="FFFFFF"/>
        </w:rPr>
        <w:t>M.</w:t>
      </w:r>
      <w:r>
        <w:rPr>
          <w:rFonts w:asciiTheme="majorBidi" w:hAnsiTheme="majorBidi" w:cstheme="majorBidi"/>
          <w:b/>
          <w:bCs/>
          <w:sz w:val="20"/>
          <w:szCs w:val="20"/>
          <w:shd w:val="clear" w:color="auto" w:fill="FFFFFF"/>
        </w:rPr>
        <w:t xml:space="preserve"> </w:t>
      </w:r>
      <w:proofErr w:type="spellStart"/>
      <w:r w:rsidR="00DB04FC" w:rsidRPr="00E22A19">
        <w:rPr>
          <w:rFonts w:asciiTheme="majorBidi" w:hAnsiTheme="majorBidi" w:cstheme="majorBidi"/>
          <w:b/>
          <w:bCs/>
          <w:sz w:val="20"/>
          <w:szCs w:val="20"/>
          <w:shd w:val="clear" w:color="auto" w:fill="FFFFFF"/>
        </w:rPr>
        <w:t>Elrawy</w:t>
      </w:r>
      <w:proofErr w:type="spellEnd"/>
      <w:r w:rsidR="00DB04FC" w:rsidRPr="00E22A19">
        <w:rPr>
          <w:rFonts w:asciiTheme="majorBidi" w:hAnsiTheme="majorBidi" w:cstheme="majorBidi"/>
          <w:b/>
          <w:bCs/>
          <w:sz w:val="20"/>
          <w:szCs w:val="20"/>
          <w:shd w:val="clear" w:color="auto" w:fill="FFFFFF"/>
        </w:rPr>
        <w:t xml:space="preserve">, </w:t>
      </w:r>
      <w:r w:rsidR="00DB04FC" w:rsidRPr="00E22A19">
        <w:rPr>
          <w:rFonts w:asciiTheme="majorBidi" w:hAnsiTheme="majorBidi" w:cstheme="majorBidi"/>
          <w:sz w:val="20"/>
          <w:szCs w:val="20"/>
          <w:shd w:val="clear" w:color="auto" w:fill="FFFFFF"/>
        </w:rPr>
        <w:t>Evaluation of Coronary Artery Bypass by CT Coronary Angiography. In Coronary Artery B</w:t>
      </w:r>
      <w:r w:rsidR="0020674C">
        <w:rPr>
          <w:rFonts w:asciiTheme="majorBidi" w:hAnsiTheme="majorBidi" w:cstheme="majorBidi"/>
          <w:sz w:val="20"/>
          <w:szCs w:val="20"/>
          <w:shd w:val="clear" w:color="auto" w:fill="FFFFFF"/>
        </w:rPr>
        <w:t>ypass Graft Surgery. IntechOpen,2017</w:t>
      </w:r>
      <w:r w:rsidR="00AB3F2F" w:rsidRPr="00E22A19">
        <w:rPr>
          <w:rFonts w:asciiTheme="majorBidi" w:hAnsiTheme="majorBidi" w:cstheme="majorBidi"/>
          <w:sz w:val="20"/>
          <w:szCs w:val="20"/>
          <w:shd w:val="clear" w:color="auto" w:fill="FFFFFF"/>
        </w:rPr>
        <w:t>.</w:t>
      </w:r>
    </w:p>
    <w:p w14:paraId="677248B9" w14:textId="51586535" w:rsidR="00DB04FC" w:rsidRPr="00E22A19" w:rsidRDefault="00356923" w:rsidP="00AB3F2F">
      <w:pPr>
        <w:pStyle w:val="ListParagraph"/>
        <w:numPr>
          <w:ilvl w:val="0"/>
          <w:numId w:val="5"/>
        </w:numPr>
        <w:autoSpaceDE w:val="0"/>
        <w:autoSpaceDN w:val="0"/>
        <w:bidi w:val="0"/>
        <w:adjustRightInd w:val="0"/>
        <w:spacing w:after="0" w:line="240" w:lineRule="auto"/>
        <w:ind w:left="450"/>
        <w:contextualSpacing w:val="0"/>
        <w:jc w:val="both"/>
        <w:rPr>
          <w:rFonts w:asciiTheme="majorBidi" w:hAnsiTheme="majorBidi" w:cstheme="majorBidi"/>
          <w:sz w:val="20"/>
          <w:szCs w:val="20"/>
          <w:shd w:val="clear" w:color="auto" w:fill="FFFFFF"/>
        </w:rPr>
      </w:pPr>
      <w:r w:rsidRPr="00E22A19">
        <w:rPr>
          <w:rFonts w:asciiTheme="majorBidi" w:hAnsiTheme="majorBidi" w:cstheme="majorBidi"/>
          <w:b/>
          <w:bCs/>
          <w:sz w:val="20"/>
          <w:szCs w:val="20"/>
        </w:rPr>
        <w:t>A. D.</w:t>
      </w:r>
      <w:r>
        <w:rPr>
          <w:rFonts w:asciiTheme="majorBidi" w:hAnsiTheme="majorBidi" w:cstheme="majorBidi"/>
          <w:b/>
          <w:bCs/>
          <w:sz w:val="20"/>
          <w:szCs w:val="20"/>
        </w:rPr>
        <w:t xml:space="preserve"> </w:t>
      </w:r>
      <w:r w:rsidR="00DB04FC" w:rsidRPr="00E22A19">
        <w:rPr>
          <w:rFonts w:asciiTheme="majorBidi" w:hAnsiTheme="majorBidi" w:cstheme="majorBidi"/>
          <w:b/>
          <w:bCs/>
          <w:sz w:val="20"/>
          <w:szCs w:val="20"/>
        </w:rPr>
        <w:t xml:space="preserve">Mahmoud, </w:t>
      </w:r>
      <w:r>
        <w:rPr>
          <w:rFonts w:asciiTheme="majorBidi" w:hAnsiTheme="majorBidi" w:cstheme="majorBidi"/>
          <w:b/>
          <w:bCs/>
          <w:sz w:val="20"/>
          <w:szCs w:val="20"/>
        </w:rPr>
        <w:t xml:space="preserve">R. A. </w:t>
      </w:r>
      <w:proofErr w:type="spellStart"/>
      <w:r w:rsidR="00DB04FC" w:rsidRPr="00E22A19">
        <w:rPr>
          <w:rFonts w:asciiTheme="majorBidi" w:hAnsiTheme="majorBidi" w:cstheme="majorBidi"/>
          <w:b/>
          <w:bCs/>
          <w:sz w:val="20"/>
          <w:szCs w:val="20"/>
        </w:rPr>
        <w:t>Alarabawy</w:t>
      </w:r>
      <w:proofErr w:type="spellEnd"/>
      <w:r w:rsidR="00DB04FC" w:rsidRPr="00E22A19">
        <w:rPr>
          <w:rFonts w:asciiTheme="majorBidi" w:hAnsiTheme="majorBidi" w:cstheme="majorBidi"/>
          <w:b/>
          <w:bCs/>
          <w:sz w:val="20"/>
          <w:szCs w:val="20"/>
        </w:rPr>
        <w:t xml:space="preserve">, </w:t>
      </w:r>
      <w:r w:rsidRPr="00E22A19">
        <w:rPr>
          <w:rFonts w:asciiTheme="majorBidi" w:hAnsiTheme="majorBidi" w:cstheme="majorBidi"/>
          <w:b/>
          <w:bCs/>
          <w:sz w:val="20"/>
          <w:szCs w:val="20"/>
        </w:rPr>
        <w:t>A. A.</w:t>
      </w:r>
      <w:r>
        <w:rPr>
          <w:rFonts w:asciiTheme="majorBidi" w:hAnsiTheme="majorBidi" w:cstheme="majorBidi"/>
          <w:b/>
          <w:bCs/>
          <w:sz w:val="20"/>
          <w:szCs w:val="20"/>
        </w:rPr>
        <w:t xml:space="preserve"> </w:t>
      </w:r>
      <w:r w:rsidR="00DB04FC" w:rsidRPr="00E22A19">
        <w:rPr>
          <w:rFonts w:asciiTheme="majorBidi" w:hAnsiTheme="majorBidi" w:cstheme="majorBidi"/>
          <w:b/>
          <w:bCs/>
          <w:sz w:val="20"/>
          <w:szCs w:val="20"/>
        </w:rPr>
        <w:t>Mubarak, &amp;</w:t>
      </w:r>
      <w:r w:rsidRPr="00356923">
        <w:rPr>
          <w:rFonts w:asciiTheme="majorBidi" w:hAnsiTheme="majorBidi" w:cstheme="majorBidi"/>
          <w:b/>
          <w:bCs/>
          <w:sz w:val="20"/>
          <w:szCs w:val="20"/>
        </w:rPr>
        <w:t xml:space="preserve"> </w:t>
      </w:r>
      <w:r w:rsidRPr="00E22A19">
        <w:rPr>
          <w:rFonts w:asciiTheme="majorBidi" w:hAnsiTheme="majorBidi" w:cstheme="majorBidi"/>
          <w:b/>
          <w:bCs/>
          <w:sz w:val="20"/>
          <w:szCs w:val="20"/>
        </w:rPr>
        <w:t>M.</w:t>
      </w:r>
      <w:r w:rsidR="00DB04FC" w:rsidRPr="00E22A19">
        <w:rPr>
          <w:rFonts w:asciiTheme="majorBidi" w:hAnsiTheme="majorBidi" w:cstheme="majorBidi"/>
          <w:b/>
          <w:bCs/>
          <w:sz w:val="20"/>
          <w:szCs w:val="20"/>
        </w:rPr>
        <w:t xml:space="preserve"> Taymour</w:t>
      </w:r>
      <w:r>
        <w:rPr>
          <w:rFonts w:asciiTheme="majorBidi" w:hAnsiTheme="majorBidi" w:cstheme="majorBidi"/>
          <w:b/>
          <w:bCs/>
          <w:sz w:val="20"/>
          <w:szCs w:val="20"/>
        </w:rPr>
        <w:t>.</w:t>
      </w:r>
      <w:r w:rsidR="00DB04FC" w:rsidRPr="00E22A19">
        <w:rPr>
          <w:rFonts w:asciiTheme="majorBidi" w:hAnsiTheme="majorBidi" w:cstheme="majorBidi"/>
          <w:b/>
          <w:bCs/>
          <w:sz w:val="20"/>
          <w:szCs w:val="20"/>
        </w:rPr>
        <w:t xml:space="preserve"> </w:t>
      </w:r>
      <w:r w:rsidR="00DB04FC" w:rsidRPr="00E22A19">
        <w:rPr>
          <w:rFonts w:asciiTheme="majorBidi" w:hAnsiTheme="majorBidi" w:cstheme="majorBidi"/>
          <w:sz w:val="20"/>
          <w:szCs w:val="20"/>
        </w:rPr>
        <w:t>Evaluation of Coronary Artery Bypass Graft Using Multi-Detector CT Angiography: Comparative Study. The Medical Journal of Cairo</w:t>
      </w:r>
      <w:r w:rsidR="0020674C">
        <w:rPr>
          <w:rFonts w:asciiTheme="majorBidi" w:hAnsiTheme="majorBidi" w:cstheme="majorBidi"/>
          <w:sz w:val="20"/>
          <w:szCs w:val="20"/>
        </w:rPr>
        <w:t xml:space="preserve"> </w:t>
      </w:r>
      <w:proofErr w:type="spellStart"/>
      <w:r w:rsidR="0020674C">
        <w:rPr>
          <w:rFonts w:asciiTheme="majorBidi" w:hAnsiTheme="majorBidi" w:cstheme="majorBidi"/>
          <w:sz w:val="20"/>
          <w:szCs w:val="20"/>
        </w:rPr>
        <w:t>University.vol</w:t>
      </w:r>
      <w:proofErr w:type="spellEnd"/>
      <w:r w:rsidR="0020674C">
        <w:rPr>
          <w:rFonts w:asciiTheme="majorBidi" w:hAnsiTheme="majorBidi" w:cstheme="majorBidi"/>
          <w:sz w:val="20"/>
          <w:szCs w:val="20"/>
        </w:rPr>
        <w:t>. 88(March</w:t>
      </w:r>
      <w:proofErr w:type="gramStart"/>
      <w:r w:rsidR="0020674C">
        <w:rPr>
          <w:rFonts w:asciiTheme="majorBidi" w:hAnsiTheme="majorBidi" w:cstheme="majorBidi"/>
          <w:sz w:val="20"/>
          <w:szCs w:val="20"/>
        </w:rPr>
        <w:t>),pp.</w:t>
      </w:r>
      <w:proofErr w:type="gramEnd"/>
      <w:r w:rsidR="0020674C">
        <w:rPr>
          <w:rFonts w:asciiTheme="majorBidi" w:hAnsiTheme="majorBidi" w:cstheme="majorBidi"/>
          <w:sz w:val="20"/>
          <w:szCs w:val="20"/>
        </w:rPr>
        <w:t xml:space="preserve"> 285-294,2020</w:t>
      </w:r>
      <w:r w:rsidR="00AB3F2F" w:rsidRPr="00E22A19">
        <w:rPr>
          <w:rFonts w:asciiTheme="majorBidi" w:hAnsiTheme="majorBidi" w:cstheme="majorBidi"/>
          <w:sz w:val="20"/>
          <w:szCs w:val="20"/>
        </w:rPr>
        <w:t>.</w:t>
      </w:r>
    </w:p>
    <w:p w14:paraId="1AABDCEA" w14:textId="6508D8D5" w:rsidR="00DB04FC" w:rsidRPr="00E22A19" w:rsidRDefault="00356923" w:rsidP="00AB3F2F">
      <w:pPr>
        <w:pStyle w:val="ListParagraph"/>
        <w:numPr>
          <w:ilvl w:val="0"/>
          <w:numId w:val="5"/>
        </w:numPr>
        <w:autoSpaceDE w:val="0"/>
        <w:autoSpaceDN w:val="0"/>
        <w:bidi w:val="0"/>
        <w:adjustRightInd w:val="0"/>
        <w:spacing w:after="0" w:line="240" w:lineRule="auto"/>
        <w:ind w:left="450"/>
        <w:contextualSpacing w:val="0"/>
        <w:jc w:val="both"/>
        <w:rPr>
          <w:rFonts w:asciiTheme="majorBidi" w:hAnsiTheme="majorBidi" w:cstheme="majorBidi"/>
          <w:sz w:val="20"/>
          <w:szCs w:val="20"/>
          <w:shd w:val="clear" w:color="auto" w:fill="FFFFFF"/>
        </w:rPr>
      </w:pPr>
      <w:r w:rsidRPr="00E22A19">
        <w:rPr>
          <w:rFonts w:asciiTheme="majorBidi" w:hAnsiTheme="majorBidi" w:cstheme="majorBidi"/>
          <w:b/>
          <w:bCs/>
          <w:sz w:val="20"/>
          <w:szCs w:val="20"/>
          <w:shd w:val="clear" w:color="auto" w:fill="FFFFFF"/>
        </w:rPr>
        <w:t>K. M.</w:t>
      </w:r>
      <w:r>
        <w:rPr>
          <w:rFonts w:asciiTheme="majorBidi" w:hAnsiTheme="majorBidi" w:cstheme="majorBidi"/>
          <w:b/>
          <w:bCs/>
          <w:sz w:val="20"/>
          <w:szCs w:val="20"/>
          <w:shd w:val="clear" w:color="auto" w:fill="FFFFFF"/>
        </w:rPr>
        <w:t xml:space="preserve"> </w:t>
      </w:r>
      <w:r w:rsidR="00DB04FC" w:rsidRPr="00E22A19">
        <w:rPr>
          <w:rFonts w:asciiTheme="majorBidi" w:hAnsiTheme="majorBidi" w:cstheme="majorBidi"/>
          <w:b/>
          <w:bCs/>
          <w:sz w:val="20"/>
          <w:szCs w:val="20"/>
          <w:shd w:val="clear" w:color="auto" w:fill="FFFFFF"/>
        </w:rPr>
        <w:t xml:space="preserve">El </w:t>
      </w:r>
      <w:proofErr w:type="spellStart"/>
      <w:r w:rsidR="00DB04FC" w:rsidRPr="00E22A19">
        <w:rPr>
          <w:rFonts w:asciiTheme="majorBidi" w:hAnsiTheme="majorBidi" w:cstheme="majorBidi"/>
          <w:b/>
          <w:bCs/>
          <w:sz w:val="20"/>
          <w:szCs w:val="20"/>
          <w:shd w:val="clear" w:color="auto" w:fill="FFFFFF"/>
        </w:rPr>
        <w:t>Gerby</w:t>
      </w:r>
      <w:proofErr w:type="spellEnd"/>
      <w:r w:rsidR="00DB04FC" w:rsidRPr="00E22A19">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M. I.</w:t>
      </w:r>
      <w:r>
        <w:rPr>
          <w:rFonts w:asciiTheme="majorBidi" w:hAnsiTheme="majorBidi" w:cstheme="majorBidi"/>
          <w:b/>
          <w:bCs/>
          <w:sz w:val="20"/>
          <w:szCs w:val="20"/>
          <w:shd w:val="clear" w:color="auto" w:fill="FFFFFF"/>
        </w:rPr>
        <w:t xml:space="preserve"> </w:t>
      </w:r>
      <w:r w:rsidR="00DB04FC" w:rsidRPr="00E22A19">
        <w:rPr>
          <w:rFonts w:asciiTheme="majorBidi" w:hAnsiTheme="majorBidi" w:cstheme="majorBidi"/>
          <w:b/>
          <w:bCs/>
          <w:sz w:val="20"/>
          <w:szCs w:val="20"/>
          <w:shd w:val="clear" w:color="auto" w:fill="FFFFFF"/>
        </w:rPr>
        <w:t>Amin</w:t>
      </w:r>
      <w:proofErr w:type="gramStart"/>
      <w:r w:rsidR="00DB04FC" w:rsidRPr="00E22A19">
        <w:rPr>
          <w:rFonts w:asciiTheme="majorBidi" w:hAnsiTheme="majorBidi" w:cstheme="majorBidi"/>
          <w:b/>
          <w:bCs/>
          <w:sz w:val="20"/>
          <w:szCs w:val="20"/>
          <w:shd w:val="clear" w:color="auto" w:fill="FFFFFF"/>
        </w:rPr>
        <w:t>, ,</w:t>
      </w:r>
      <w:proofErr w:type="gramEnd"/>
      <w:r w:rsidR="00DB04FC" w:rsidRPr="00E22A19">
        <w:rPr>
          <w:rFonts w:asciiTheme="majorBidi" w:hAnsiTheme="majorBidi" w:cstheme="majorBidi"/>
          <w:b/>
          <w:bCs/>
          <w:sz w:val="20"/>
          <w:szCs w:val="20"/>
          <w:shd w:val="clear" w:color="auto" w:fill="FFFFFF"/>
        </w:rPr>
        <w:t xml:space="preserve"> &amp;</w:t>
      </w:r>
      <w:r w:rsidRPr="00356923">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M. I.</w:t>
      </w:r>
      <w:r w:rsidR="00DB04FC" w:rsidRPr="00E22A19">
        <w:rPr>
          <w:rFonts w:asciiTheme="majorBidi" w:hAnsiTheme="majorBidi" w:cstheme="majorBidi"/>
          <w:b/>
          <w:bCs/>
          <w:sz w:val="20"/>
          <w:szCs w:val="20"/>
          <w:shd w:val="clear" w:color="auto" w:fill="FFFFFF"/>
        </w:rPr>
        <w:t xml:space="preserve"> Amin Mousa, </w:t>
      </w:r>
      <w:r w:rsidR="00DB04FC" w:rsidRPr="00E22A19">
        <w:rPr>
          <w:rFonts w:asciiTheme="majorBidi" w:hAnsiTheme="majorBidi" w:cstheme="majorBidi"/>
          <w:sz w:val="20"/>
          <w:szCs w:val="20"/>
          <w:shd w:val="clear" w:color="auto" w:fill="FFFFFF"/>
        </w:rPr>
        <w:t>Assessment of the role of 128 row multi detector computed tomography in the evaluation of coronary artery bypass grafts patency. </w:t>
      </w:r>
      <w:proofErr w:type="spellStart"/>
      <w:r w:rsidR="00DB04FC" w:rsidRPr="00E22A19">
        <w:rPr>
          <w:rFonts w:asciiTheme="majorBidi" w:hAnsiTheme="majorBidi" w:cstheme="majorBidi"/>
          <w:sz w:val="20"/>
          <w:szCs w:val="20"/>
          <w:shd w:val="clear" w:color="auto" w:fill="FFFFFF"/>
        </w:rPr>
        <w:t>Zag</w:t>
      </w:r>
      <w:r w:rsidR="0020674C">
        <w:rPr>
          <w:rFonts w:asciiTheme="majorBidi" w:hAnsiTheme="majorBidi" w:cstheme="majorBidi"/>
          <w:sz w:val="20"/>
          <w:szCs w:val="20"/>
          <w:shd w:val="clear" w:color="auto" w:fill="FFFFFF"/>
        </w:rPr>
        <w:t>azig</w:t>
      </w:r>
      <w:proofErr w:type="spellEnd"/>
      <w:r w:rsidR="0020674C">
        <w:rPr>
          <w:rFonts w:asciiTheme="majorBidi" w:hAnsiTheme="majorBidi" w:cstheme="majorBidi"/>
          <w:sz w:val="20"/>
          <w:szCs w:val="20"/>
          <w:shd w:val="clear" w:color="auto" w:fill="FFFFFF"/>
        </w:rPr>
        <w:t xml:space="preserve"> University Medical </w:t>
      </w:r>
      <w:proofErr w:type="spellStart"/>
      <w:r w:rsidR="0020674C">
        <w:rPr>
          <w:rFonts w:asciiTheme="majorBidi" w:hAnsiTheme="majorBidi" w:cstheme="majorBidi"/>
          <w:sz w:val="20"/>
          <w:szCs w:val="20"/>
          <w:shd w:val="clear" w:color="auto" w:fill="FFFFFF"/>
        </w:rPr>
        <w:t>Journal.vol</w:t>
      </w:r>
      <w:proofErr w:type="spellEnd"/>
      <w:r w:rsidR="0020674C">
        <w:rPr>
          <w:rFonts w:asciiTheme="majorBidi" w:hAnsiTheme="majorBidi" w:cstheme="majorBidi"/>
          <w:sz w:val="20"/>
          <w:szCs w:val="20"/>
          <w:shd w:val="clear" w:color="auto" w:fill="FFFFFF"/>
        </w:rPr>
        <w:t>.</w:t>
      </w:r>
      <w:r w:rsidR="00DB04FC" w:rsidRPr="00E22A19">
        <w:rPr>
          <w:rFonts w:asciiTheme="majorBidi" w:hAnsiTheme="majorBidi" w:cstheme="majorBidi"/>
          <w:sz w:val="20"/>
          <w:szCs w:val="20"/>
          <w:shd w:val="clear" w:color="auto" w:fill="FFFFFF"/>
        </w:rPr>
        <w:t> 24(2</w:t>
      </w:r>
      <w:proofErr w:type="gramStart"/>
      <w:r w:rsidR="00DB04FC" w:rsidRPr="00E22A19">
        <w:rPr>
          <w:rFonts w:asciiTheme="majorBidi" w:hAnsiTheme="majorBidi" w:cstheme="majorBidi"/>
          <w:sz w:val="20"/>
          <w:szCs w:val="20"/>
          <w:shd w:val="clear" w:color="auto" w:fill="FFFFFF"/>
        </w:rPr>
        <w:t>),</w:t>
      </w:r>
      <w:r w:rsidR="0020674C">
        <w:rPr>
          <w:rFonts w:asciiTheme="majorBidi" w:hAnsiTheme="majorBidi" w:cstheme="majorBidi"/>
          <w:sz w:val="20"/>
          <w:szCs w:val="20"/>
          <w:shd w:val="clear" w:color="auto" w:fill="FFFFFF"/>
        </w:rPr>
        <w:t>pp.</w:t>
      </w:r>
      <w:proofErr w:type="gramEnd"/>
      <w:r w:rsidR="0020674C">
        <w:rPr>
          <w:rFonts w:asciiTheme="majorBidi" w:hAnsiTheme="majorBidi" w:cstheme="majorBidi"/>
          <w:sz w:val="20"/>
          <w:szCs w:val="20"/>
          <w:shd w:val="clear" w:color="auto" w:fill="FFFFFF"/>
        </w:rPr>
        <w:t xml:space="preserve"> 166-177,2018</w:t>
      </w:r>
      <w:r w:rsidR="00AB3F2F" w:rsidRPr="00E22A19">
        <w:rPr>
          <w:rFonts w:asciiTheme="majorBidi" w:hAnsiTheme="majorBidi" w:cstheme="majorBidi"/>
          <w:sz w:val="20"/>
          <w:szCs w:val="20"/>
          <w:shd w:val="clear" w:color="auto" w:fill="FFFFFF"/>
        </w:rPr>
        <w:t>.</w:t>
      </w:r>
    </w:p>
    <w:p w14:paraId="24BBBD62" w14:textId="6B4D613E" w:rsidR="00DB04FC" w:rsidRPr="00E22A19" w:rsidRDefault="00356923" w:rsidP="00AB3F2F">
      <w:pPr>
        <w:pStyle w:val="ListParagraph"/>
        <w:numPr>
          <w:ilvl w:val="0"/>
          <w:numId w:val="5"/>
        </w:numPr>
        <w:autoSpaceDE w:val="0"/>
        <w:autoSpaceDN w:val="0"/>
        <w:bidi w:val="0"/>
        <w:adjustRightInd w:val="0"/>
        <w:spacing w:after="0" w:line="240" w:lineRule="auto"/>
        <w:ind w:left="450"/>
        <w:contextualSpacing w:val="0"/>
        <w:jc w:val="both"/>
        <w:rPr>
          <w:rFonts w:asciiTheme="majorBidi" w:hAnsiTheme="majorBidi" w:cstheme="majorBidi"/>
          <w:sz w:val="20"/>
          <w:szCs w:val="20"/>
          <w:shd w:val="clear" w:color="auto" w:fill="FFFFFF"/>
        </w:rPr>
      </w:pPr>
      <w:r w:rsidRPr="00E22A19">
        <w:rPr>
          <w:rFonts w:asciiTheme="majorBidi" w:hAnsiTheme="majorBidi" w:cstheme="majorBidi"/>
          <w:b/>
          <w:bCs/>
          <w:sz w:val="20"/>
          <w:szCs w:val="20"/>
          <w:shd w:val="clear" w:color="auto" w:fill="FFFFFF"/>
        </w:rPr>
        <w:t>A. C.</w:t>
      </w:r>
      <w:r>
        <w:rPr>
          <w:rFonts w:asciiTheme="majorBidi" w:hAnsiTheme="majorBidi" w:cstheme="majorBidi"/>
          <w:b/>
          <w:bCs/>
          <w:sz w:val="20"/>
          <w:szCs w:val="20"/>
          <w:shd w:val="clear" w:color="auto" w:fill="FFFFFF"/>
        </w:rPr>
        <w:t xml:space="preserve"> </w:t>
      </w:r>
      <w:proofErr w:type="spellStart"/>
      <w:r w:rsidR="00DB04FC" w:rsidRPr="00E22A19">
        <w:rPr>
          <w:rFonts w:asciiTheme="majorBidi" w:hAnsiTheme="majorBidi" w:cstheme="majorBidi"/>
          <w:b/>
          <w:bCs/>
          <w:sz w:val="20"/>
          <w:szCs w:val="20"/>
          <w:shd w:val="clear" w:color="auto" w:fill="FFFFFF"/>
        </w:rPr>
        <w:t>Weustink</w:t>
      </w:r>
      <w:proofErr w:type="spellEnd"/>
      <w:r w:rsidR="00DB04FC" w:rsidRPr="00E22A19">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K.</w:t>
      </w:r>
      <w:r w:rsidR="00DB04FC" w:rsidRPr="00E22A19">
        <w:rPr>
          <w:rFonts w:asciiTheme="majorBidi" w:hAnsiTheme="majorBidi" w:cstheme="majorBidi"/>
          <w:b/>
          <w:bCs/>
          <w:sz w:val="20"/>
          <w:szCs w:val="20"/>
          <w:shd w:val="clear" w:color="auto" w:fill="FFFFFF"/>
        </w:rPr>
        <w:t xml:space="preserve"> Nieman, </w:t>
      </w:r>
      <w:r w:rsidRPr="00E22A19">
        <w:rPr>
          <w:rFonts w:asciiTheme="majorBidi" w:hAnsiTheme="majorBidi" w:cstheme="majorBidi"/>
          <w:b/>
          <w:bCs/>
          <w:sz w:val="20"/>
          <w:szCs w:val="20"/>
          <w:shd w:val="clear" w:color="auto" w:fill="FFFFFF"/>
        </w:rPr>
        <w:t>F.</w:t>
      </w:r>
      <w:r w:rsidR="00DB04FC" w:rsidRPr="00E22A19">
        <w:rPr>
          <w:rFonts w:asciiTheme="majorBidi" w:hAnsiTheme="majorBidi" w:cstheme="majorBidi"/>
          <w:b/>
          <w:bCs/>
          <w:sz w:val="20"/>
          <w:szCs w:val="20"/>
          <w:shd w:val="clear" w:color="auto" w:fill="FFFFFF"/>
        </w:rPr>
        <w:t xml:space="preserve"> Pugliese,</w:t>
      </w:r>
      <w:r w:rsidRPr="00E22A19">
        <w:rPr>
          <w:rFonts w:asciiTheme="majorBidi" w:hAnsiTheme="majorBidi" w:cstheme="majorBidi"/>
          <w:b/>
          <w:bCs/>
          <w:sz w:val="20"/>
          <w:szCs w:val="20"/>
          <w:shd w:val="clear" w:color="auto" w:fill="FFFFFF"/>
        </w:rPr>
        <w:t xml:space="preserve"> N. R.</w:t>
      </w:r>
      <w:r>
        <w:rPr>
          <w:rFonts w:asciiTheme="majorBidi" w:hAnsiTheme="majorBidi" w:cstheme="majorBidi"/>
          <w:b/>
          <w:bCs/>
          <w:sz w:val="20"/>
          <w:szCs w:val="20"/>
          <w:shd w:val="clear" w:color="auto" w:fill="FFFFFF"/>
        </w:rPr>
        <w:t xml:space="preserve"> </w:t>
      </w:r>
      <w:proofErr w:type="spellStart"/>
      <w:proofErr w:type="gramStart"/>
      <w:r>
        <w:rPr>
          <w:rFonts w:asciiTheme="majorBidi" w:hAnsiTheme="majorBidi" w:cstheme="majorBidi"/>
          <w:b/>
          <w:bCs/>
          <w:sz w:val="20"/>
          <w:szCs w:val="20"/>
          <w:shd w:val="clear" w:color="auto" w:fill="FFFFFF"/>
        </w:rPr>
        <w:t>Mollet</w:t>
      </w:r>
      <w:proofErr w:type="spellEnd"/>
      <w:r w:rsidRPr="00E22A19">
        <w:rPr>
          <w:rFonts w:asciiTheme="majorBidi" w:hAnsiTheme="majorBidi" w:cstheme="majorBidi"/>
          <w:b/>
          <w:bCs/>
          <w:sz w:val="20"/>
          <w:szCs w:val="20"/>
          <w:shd w:val="clear" w:color="auto" w:fill="FFFFFF"/>
        </w:rPr>
        <w:t xml:space="preserve"> </w:t>
      </w:r>
      <w:r w:rsidR="00DB04FC" w:rsidRPr="00E22A19">
        <w:rPr>
          <w:rFonts w:asciiTheme="majorBidi" w:hAnsiTheme="majorBidi" w:cstheme="majorBidi"/>
          <w:b/>
          <w:bCs/>
          <w:sz w:val="20"/>
          <w:szCs w:val="20"/>
          <w:shd w:val="clear" w:color="auto" w:fill="FFFFFF"/>
        </w:rPr>
        <w:t>,</w:t>
      </w:r>
      <w:proofErr w:type="gramEnd"/>
      <w:r w:rsidRPr="00356923">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B. W.</w:t>
      </w:r>
      <w:r w:rsidR="00DB04FC" w:rsidRPr="00E22A19">
        <w:rPr>
          <w:rFonts w:asciiTheme="majorBidi" w:hAnsiTheme="majorBidi" w:cstheme="majorBidi"/>
          <w:b/>
          <w:bCs/>
          <w:sz w:val="20"/>
          <w:szCs w:val="20"/>
          <w:shd w:val="clear" w:color="auto" w:fill="FFFFFF"/>
        </w:rPr>
        <w:t xml:space="preserve"> </w:t>
      </w:r>
      <w:proofErr w:type="spellStart"/>
      <w:r w:rsidR="00DB04FC" w:rsidRPr="00E22A19">
        <w:rPr>
          <w:rFonts w:asciiTheme="majorBidi" w:hAnsiTheme="majorBidi" w:cstheme="majorBidi"/>
          <w:b/>
          <w:bCs/>
          <w:sz w:val="20"/>
          <w:szCs w:val="20"/>
          <w:shd w:val="clear" w:color="auto" w:fill="FFFFFF"/>
        </w:rPr>
        <w:t>Meijboom</w:t>
      </w:r>
      <w:proofErr w:type="spellEnd"/>
      <w:r w:rsidR="00DB04FC" w:rsidRPr="00E22A19">
        <w:rPr>
          <w:rFonts w:asciiTheme="majorBidi" w:hAnsiTheme="majorBidi" w:cstheme="majorBidi"/>
          <w:b/>
          <w:bCs/>
          <w:sz w:val="20"/>
          <w:szCs w:val="20"/>
          <w:shd w:val="clear" w:color="auto" w:fill="FFFFFF"/>
        </w:rPr>
        <w:t>,</w:t>
      </w:r>
      <w:r w:rsidRPr="00E22A19">
        <w:rPr>
          <w:rFonts w:asciiTheme="majorBidi" w:hAnsiTheme="majorBidi" w:cstheme="majorBidi"/>
          <w:b/>
          <w:bCs/>
          <w:sz w:val="20"/>
          <w:szCs w:val="20"/>
          <w:shd w:val="clear" w:color="auto" w:fill="FFFFFF"/>
        </w:rPr>
        <w:t xml:space="preserve"> C.</w:t>
      </w:r>
      <w:r w:rsidR="00DB04FC" w:rsidRPr="00E22A19">
        <w:rPr>
          <w:rFonts w:asciiTheme="majorBidi" w:hAnsiTheme="majorBidi" w:cstheme="majorBidi"/>
          <w:b/>
          <w:bCs/>
          <w:sz w:val="20"/>
          <w:szCs w:val="20"/>
          <w:shd w:val="clear" w:color="auto" w:fill="FFFFFF"/>
        </w:rPr>
        <w:t xml:space="preserve"> van </w:t>
      </w:r>
      <w:proofErr w:type="spellStart"/>
      <w:r w:rsidR="00DB04FC" w:rsidRPr="00E22A19">
        <w:rPr>
          <w:rFonts w:asciiTheme="majorBidi" w:hAnsiTheme="majorBidi" w:cstheme="majorBidi"/>
          <w:b/>
          <w:bCs/>
          <w:sz w:val="20"/>
          <w:szCs w:val="20"/>
          <w:shd w:val="clear" w:color="auto" w:fill="FFFFFF"/>
        </w:rPr>
        <w:t>Mieghem</w:t>
      </w:r>
      <w:proofErr w:type="spellEnd"/>
      <w:r w:rsidR="00DB04FC" w:rsidRPr="00E22A19">
        <w:rPr>
          <w:rFonts w:asciiTheme="majorBidi" w:hAnsiTheme="majorBidi" w:cstheme="majorBidi"/>
          <w:b/>
          <w:bCs/>
          <w:sz w:val="20"/>
          <w:szCs w:val="20"/>
          <w:shd w:val="clear" w:color="auto" w:fill="FFFFFF"/>
        </w:rPr>
        <w:t>,</w:t>
      </w:r>
      <w:r w:rsidRPr="00E22A19">
        <w:rPr>
          <w:rFonts w:asciiTheme="majorBidi" w:hAnsiTheme="majorBidi" w:cstheme="majorBidi"/>
          <w:b/>
          <w:bCs/>
          <w:sz w:val="20"/>
          <w:szCs w:val="20"/>
          <w:shd w:val="clear" w:color="auto" w:fill="FFFFFF"/>
        </w:rPr>
        <w:t xml:space="preserve"> </w:t>
      </w:r>
      <w:r w:rsidR="00DB04FC" w:rsidRPr="00E22A19">
        <w:rPr>
          <w:rFonts w:asciiTheme="majorBidi" w:hAnsiTheme="majorBidi" w:cstheme="majorBidi"/>
          <w:b/>
          <w:bCs/>
          <w:sz w:val="20"/>
          <w:szCs w:val="20"/>
          <w:shd w:val="clear" w:color="auto" w:fill="FFFFFF"/>
        </w:rPr>
        <w:t>&amp;</w:t>
      </w:r>
      <w:r w:rsidRPr="00356923">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P. J.</w:t>
      </w:r>
      <w:r w:rsidR="00DB04FC" w:rsidRPr="00E22A19">
        <w:rPr>
          <w:rFonts w:asciiTheme="majorBidi" w:hAnsiTheme="majorBidi" w:cstheme="majorBidi"/>
          <w:b/>
          <w:bCs/>
          <w:sz w:val="20"/>
          <w:szCs w:val="20"/>
          <w:shd w:val="clear" w:color="auto" w:fill="FFFFFF"/>
        </w:rPr>
        <w:t xml:space="preserve"> de </w:t>
      </w:r>
      <w:proofErr w:type="spellStart"/>
      <w:r w:rsidR="00DB04FC" w:rsidRPr="00E22A19">
        <w:rPr>
          <w:rFonts w:asciiTheme="majorBidi" w:hAnsiTheme="majorBidi" w:cstheme="majorBidi"/>
          <w:b/>
          <w:bCs/>
          <w:sz w:val="20"/>
          <w:szCs w:val="20"/>
          <w:shd w:val="clear" w:color="auto" w:fill="FFFFFF"/>
        </w:rPr>
        <w:t>Feyter</w:t>
      </w:r>
      <w:proofErr w:type="spellEnd"/>
      <w:r w:rsidR="00DB04FC" w:rsidRPr="00E22A19">
        <w:rPr>
          <w:rFonts w:asciiTheme="majorBidi" w:hAnsiTheme="majorBidi" w:cstheme="majorBidi"/>
          <w:b/>
          <w:bCs/>
          <w:sz w:val="20"/>
          <w:szCs w:val="20"/>
          <w:shd w:val="clear" w:color="auto" w:fill="FFFFFF"/>
        </w:rPr>
        <w:t xml:space="preserve">, </w:t>
      </w:r>
      <w:r w:rsidR="00DB04FC" w:rsidRPr="00E22A19">
        <w:rPr>
          <w:rFonts w:asciiTheme="majorBidi" w:hAnsiTheme="majorBidi" w:cstheme="majorBidi"/>
          <w:sz w:val="20"/>
          <w:szCs w:val="20"/>
          <w:shd w:val="clear" w:color="auto" w:fill="FFFFFF"/>
        </w:rPr>
        <w:t>Diagnostic accuracy of computed tomography angiography in patients after bypass grafting: comparison with invasive coronary angiography</w:t>
      </w:r>
      <w:r w:rsidR="0020674C">
        <w:rPr>
          <w:rFonts w:asciiTheme="majorBidi" w:hAnsiTheme="majorBidi" w:cstheme="majorBidi"/>
          <w:sz w:val="20"/>
          <w:szCs w:val="20"/>
          <w:shd w:val="clear" w:color="auto" w:fill="FFFFFF"/>
        </w:rPr>
        <w:t>. JACC: Cardiovascular imaging. Vol.2(7), pp.816-824,2009</w:t>
      </w:r>
      <w:r w:rsidR="00AB3F2F" w:rsidRPr="00E22A19">
        <w:rPr>
          <w:rFonts w:asciiTheme="majorBidi" w:hAnsiTheme="majorBidi" w:cstheme="majorBidi"/>
          <w:sz w:val="20"/>
          <w:szCs w:val="20"/>
          <w:shd w:val="clear" w:color="auto" w:fill="FFFFFF"/>
        </w:rPr>
        <w:t>.</w:t>
      </w:r>
    </w:p>
    <w:p w14:paraId="288B3D80" w14:textId="420903F6" w:rsidR="00DB04FC" w:rsidRPr="00E22A19" w:rsidRDefault="00356923" w:rsidP="00AB3F2F">
      <w:pPr>
        <w:pStyle w:val="ListParagraph"/>
        <w:numPr>
          <w:ilvl w:val="0"/>
          <w:numId w:val="5"/>
        </w:numPr>
        <w:autoSpaceDE w:val="0"/>
        <w:autoSpaceDN w:val="0"/>
        <w:bidi w:val="0"/>
        <w:adjustRightInd w:val="0"/>
        <w:spacing w:after="0" w:line="240" w:lineRule="auto"/>
        <w:ind w:left="450"/>
        <w:contextualSpacing w:val="0"/>
        <w:jc w:val="both"/>
        <w:rPr>
          <w:rFonts w:asciiTheme="majorBidi" w:hAnsiTheme="majorBidi" w:cstheme="majorBidi"/>
          <w:sz w:val="20"/>
          <w:szCs w:val="20"/>
          <w:shd w:val="clear" w:color="auto" w:fill="FFFFFF"/>
        </w:rPr>
      </w:pPr>
      <w:r w:rsidRPr="00E22A19">
        <w:rPr>
          <w:rFonts w:asciiTheme="majorBidi" w:hAnsiTheme="majorBidi" w:cstheme="majorBidi"/>
          <w:b/>
          <w:bCs/>
          <w:sz w:val="20"/>
          <w:szCs w:val="20"/>
          <w:shd w:val="clear" w:color="auto" w:fill="FFFFFF"/>
        </w:rPr>
        <w:t>A.</w:t>
      </w:r>
      <w:r>
        <w:rPr>
          <w:rFonts w:asciiTheme="majorBidi" w:hAnsiTheme="majorBidi" w:cstheme="majorBidi"/>
          <w:b/>
          <w:bCs/>
          <w:sz w:val="20"/>
          <w:szCs w:val="20"/>
          <w:shd w:val="clear" w:color="auto" w:fill="FFFFFF"/>
        </w:rPr>
        <w:t xml:space="preserve"> </w:t>
      </w:r>
      <w:proofErr w:type="spellStart"/>
      <w:r w:rsidR="00DB04FC" w:rsidRPr="00E22A19">
        <w:rPr>
          <w:rFonts w:asciiTheme="majorBidi" w:hAnsiTheme="majorBidi" w:cstheme="majorBidi"/>
          <w:b/>
          <w:bCs/>
          <w:sz w:val="20"/>
          <w:szCs w:val="20"/>
          <w:shd w:val="clear" w:color="auto" w:fill="FFFFFF"/>
        </w:rPr>
        <w:t>Romagnoli</w:t>
      </w:r>
      <w:proofErr w:type="spellEnd"/>
      <w:r w:rsidR="00DB04FC" w:rsidRPr="00E22A19">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A.</w:t>
      </w:r>
      <w:r>
        <w:rPr>
          <w:rFonts w:asciiTheme="majorBidi" w:hAnsiTheme="majorBidi" w:cstheme="majorBidi"/>
          <w:b/>
          <w:bCs/>
          <w:sz w:val="20"/>
          <w:szCs w:val="20"/>
          <w:shd w:val="clear" w:color="auto" w:fill="FFFFFF"/>
        </w:rPr>
        <w:t xml:space="preserve"> </w:t>
      </w:r>
      <w:proofErr w:type="spellStart"/>
      <w:r w:rsidR="00DB04FC" w:rsidRPr="00E22A19">
        <w:rPr>
          <w:rFonts w:asciiTheme="majorBidi" w:hAnsiTheme="majorBidi" w:cstheme="majorBidi"/>
          <w:b/>
          <w:bCs/>
          <w:sz w:val="20"/>
          <w:szCs w:val="20"/>
          <w:shd w:val="clear" w:color="auto" w:fill="FFFFFF"/>
        </w:rPr>
        <w:t>Patrei</w:t>
      </w:r>
      <w:proofErr w:type="spellEnd"/>
      <w:r w:rsidR="00DB04FC" w:rsidRPr="00E22A19">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A.</w:t>
      </w:r>
      <w:r>
        <w:rPr>
          <w:rFonts w:asciiTheme="majorBidi" w:hAnsiTheme="majorBidi" w:cstheme="majorBidi"/>
          <w:b/>
          <w:bCs/>
          <w:sz w:val="20"/>
          <w:szCs w:val="20"/>
          <w:shd w:val="clear" w:color="auto" w:fill="FFFFFF"/>
        </w:rPr>
        <w:t xml:space="preserve"> </w:t>
      </w:r>
      <w:r w:rsidR="00DB04FC" w:rsidRPr="00E22A19">
        <w:rPr>
          <w:rFonts w:asciiTheme="majorBidi" w:hAnsiTheme="majorBidi" w:cstheme="majorBidi"/>
          <w:b/>
          <w:bCs/>
          <w:sz w:val="20"/>
          <w:szCs w:val="20"/>
          <w:shd w:val="clear" w:color="auto" w:fill="FFFFFF"/>
        </w:rPr>
        <w:t xml:space="preserve">Mancini, </w:t>
      </w:r>
      <w:r w:rsidRPr="00E22A19">
        <w:rPr>
          <w:rFonts w:asciiTheme="majorBidi" w:hAnsiTheme="majorBidi" w:cstheme="majorBidi"/>
          <w:b/>
          <w:bCs/>
          <w:sz w:val="20"/>
          <w:szCs w:val="20"/>
          <w:shd w:val="clear" w:color="auto" w:fill="FFFFFF"/>
        </w:rPr>
        <w:t>C.</w:t>
      </w:r>
      <w:r>
        <w:rPr>
          <w:rFonts w:asciiTheme="majorBidi" w:hAnsiTheme="majorBidi" w:cstheme="majorBidi"/>
          <w:b/>
          <w:bCs/>
          <w:sz w:val="20"/>
          <w:szCs w:val="20"/>
          <w:shd w:val="clear" w:color="auto" w:fill="FFFFFF"/>
        </w:rPr>
        <w:t xml:space="preserve"> </w:t>
      </w:r>
      <w:proofErr w:type="spellStart"/>
      <w:r w:rsidR="00DB04FC" w:rsidRPr="00E22A19">
        <w:rPr>
          <w:rFonts w:asciiTheme="majorBidi" w:hAnsiTheme="majorBidi" w:cstheme="majorBidi"/>
          <w:b/>
          <w:bCs/>
          <w:sz w:val="20"/>
          <w:szCs w:val="20"/>
          <w:shd w:val="clear" w:color="auto" w:fill="FFFFFF"/>
        </w:rPr>
        <w:t>Arganini</w:t>
      </w:r>
      <w:proofErr w:type="spellEnd"/>
      <w:r w:rsidR="00DB04FC" w:rsidRPr="00E22A19">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S.</w:t>
      </w:r>
      <w:r>
        <w:rPr>
          <w:rFonts w:asciiTheme="majorBidi" w:hAnsiTheme="majorBidi" w:cstheme="majorBidi"/>
          <w:b/>
          <w:bCs/>
          <w:sz w:val="20"/>
          <w:szCs w:val="20"/>
          <w:shd w:val="clear" w:color="auto" w:fill="FFFFFF"/>
        </w:rPr>
        <w:t xml:space="preserve"> </w:t>
      </w:r>
      <w:proofErr w:type="spellStart"/>
      <w:r>
        <w:rPr>
          <w:rFonts w:asciiTheme="majorBidi" w:hAnsiTheme="majorBidi" w:cstheme="majorBidi"/>
          <w:b/>
          <w:bCs/>
          <w:sz w:val="20"/>
          <w:szCs w:val="20"/>
          <w:shd w:val="clear" w:color="auto" w:fill="FFFFFF"/>
        </w:rPr>
        <w:t>Vanni</w:t>
      </w:r>
      <w:proofErr w:type="spellEnd"/>
      <w:r w:rsidR="00DB04FC" w:rsidRPr="00E22A19">
        <w:rPr>
          <w:rFonts w:asciiTheme="majorBidi" w:hAnsiTheme="majorBidi" w:cstheme="majorBidi"/>
          <w:b/>
          <w:bCs/>
          <w:sz w:val="20"/>
          <w:szCs w:val="20"/>
          <w:shd w:val="clear" w:color="auto" w:fill="FFFFFF"/>
        </w:rPr>
        <w:t>,</w:t>
      </w:r>
      <w:r w:rsidRPr="00356923">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M.</w:t>
      </w:r>
      <w:r w:rsidR="00DB04FC" w:rsidRPr="00E22A19">
        <w:rPr>
          <w:rFonts w:asciiTheme="majorBidi" w:hAnsiTheme="majorBidi" w:cstheme="majorBidi"/>
          <w:b/>
          <w:bCs/>
          <w:sz w:val="20"/>
          <w:szCs w:val="20"/>
          <w:shd w:val="clear" w:color="auto" w:fill="FFFFFF"/>
        </w:rPr>
        <w:t xml:space="preserve"> </w:t>
      </w:r>
      <w:proofErr w:type="spellStart"/>
      <w:r w:rsidR="00DB04FC" w:rsidRPr="00E22A19">
        <w:rPr>
          <w:rFonts w:asciiTheme="majorBidi" w:hAnsiTheme="majorBidi" w:cstheme="majorBidi"/>
          <w:b/>
          <w:bCs/>
          <w:sz w:val="20"/>
          <w:szCs w:val="20"/>
          <w:shd w:val="clear" w:color="auto" w:fill="FFFFFF"/>
        </w:rPr>
        <w:t>Sperandio</w:t>
      </w:r>
      <w:proofErr w:type="spellEnd"/>
      <w:r w:rsidR="00DB04FC" w:rsidRPr="00E22A19">
        <w:rPr>
          <w:rFonts w:asciiTheme="majorBidi" w:hAnsiTheme="majorBidi" w:cstheme="majorBidi"/>
          <w:b/>
          <w:bCs/>
          <w:sz w:val="20"/>
          <w:szCs w:val="20"/>
          <w:shd w:val="clear" w:color="auto" w:fill="FFFFFF"/>
        </w:rPr>
        <w:t>, &amp;</w:t>
      </w:r>
      <w:r w:rsidRPr="00E22A19">
        <w:rPr>
          <w:rFonts w:asciiTheme="majorBidi" w:hAnsiTheme="majorBidi" w:cstheme="majorBidi"/>
          <w:b/>
          <w:bCs/>
          <w:sz w:val="20"/>
          <w:szCs w:val="20"/>
          <w:shd w:val="clear" w:color="auto" w:fill="FFFFFF"/>
        </w:rPr>
        <w:t xml:space="preserve"> G.</w:t>
      </w:r>
      <w:r w:rsidR="00DB04FC" w:rsidRPr="00E22A19">
        <w:rPr>
          <w:rFonts w:asciiTheme="majorBidi" w:hAnsiTheme="majorBidi" w:cstheme="majorBidi"/>
          <w:b/>
          <w:bCs/>
          <w:sz w:val="20"/>
          <w:szCs w:val="20"/>
          <w:shd w:val="clear" w:color="auto" w:fill="FFFFFF"/>
        </w:rPr>
        <w:t xml:space="preserve"> Simonetti,</w:t>
      </w:r>
      <w:r w:rsidR="00DB04FC" w:rsidRPr="00E22A19">
        <w:rPr>
          <w:rFonts w:asciiTheme="majorBidi" w:hAnsiTheme="majorBidi" w:cstheme="majorBidi"/>
          <w:sz w:val="20"/>
          <w:szCs w:val="20"/>
          <w:shd w:val="clear" w:color="auto" w:fill="FFFFFF"/>
        </w:rPr>
        <w:t xml:space="preserve"> Diagnostic accuracy of 64-slice CT in evaluating coronary artery </w:t>
      </w:r>
      <w:r w:rsidR="00DB04FC" w:rsidRPr="00E22A19">
        <w:rPr>
          <w:rFonts w:asciiTheme="majorBidi" w:hAnsiTheme="majorBidi" w:cstheme="majorBidi"/>
          <w:sz w:val="20"/>
          <w:szCs w:val="20"/>
          <w:shd w:val="clear" w:color="auto" w:fill="FFFFFF"/>
        </w:rPr>
        <w:t>bypass grafts and of the native coronary</w:t>
      </w:r>
      <w:r w:rsidR="0020674C">
        <w:rPr>
          <w:rFonts w:asciiTheme="majorBidi" w:hAnsiTheme="majorBidi" w:cstheme="majorBidi"/>
          <w:sz w:val="20"/>
          <w:szCs w:val="20"/>
          <w:shd w:val="clear" w:color="auto" w:fill="FFFFFF"/>
        </w:rPr>
        <w:t xml:space="preserve"> arteries. La </w:t>
      </w:r>
      <w:proofErr w:type="spellStart"/>
      <w:r w:rsidR="0020674C">
        <w:rPr>
          <w:rFonts w:asciiTheme="majorBidi" w:hAnsiTheme="majorBidi" w:cstheme="majorBidi"/>
          <w:sz w:val="20"/>
          <w:szCs w:val="20"/>
          <w:shd w:val="clear" w:color="auto" w:fill="FFFFFF"/>
        </w:rPr>
        <w:t>radiologia</w:t>
      </w:r>
      <w:proofErr w:type="spellEnd"/>
      <w:r w:rsidR="0020674C">
        <w:rPr>
          <w:rFonts w:asciiTheme="majorBidi" w:hAnsiTheme="majorBidi" w:cstheme="majorBidi"/>
          <w:sz w:val="20"/>
          <w:szCs w:val="20"/>
          <w:shd w:val="clear" w:color="auto" w:fill="FFFFFF"/>
        </w:rPr>
        <w:t xml:space="preserve"> medica.</w:t>
      </w:r>
      <w:r w:rsidR="009620BE">
        <w:rPr>
          <w:rFonts w:asciiTheme="majorBidi" w:hAnsiTheme="majorBidi" w:cstheme="majorBidi"/>
          <w:sz w:val="20"/>
          <w:szCs w:val="20"/>
          <w:shd w:val="clear" w:color="auto" w:fill="FFFFFF"/>
        </w:rPr>
        <w:t xml:space="preserve"> </w:t>
      </w:r>
      <w:r w:rsidR="0020674C">
        <w:rPr>
          <w:rFonts w:asciiTheme="majorBidi" w:hAnsiTheme="majorBidi" w:cstheme="majorBidi"/>
          <w:sz w:val="20"/>
          <w:szCs w:val="20"/>
          <w:shd w:val="clear" w:color="auto" w:fill="FFFFFF"/>
        </w:rPr>
        <w:t>vol.</w:t>
      </w:r>
      <w:r w:rsidR="00DB04FC" w:rsidRPr="00E22A19">
        <w:rPr>
          <w:rFonts w:asciiTheme="majorBidi" w:hAnsiTheme="majorBidi" w:cstheme="majorBidi"/>
          <w:sz w:val="20"/>
          <w:szCs w:val="20"/>
          <w:shd w:val="clear" w:color="auto" w:fill="FFFFFF"/>
        </w:rPr>
        <w:t xml:space="preserve"> 115(8), </w:t>
      </w:r>
      <w:r w:rsidR="009620BE">
        <w:rPr>
          <w:rFonts w:asciiTheme="majorBidi" w:hAnsiTheme="majorBidi" w:cstheme="majorBidi"/>
          <w:sz w:val="20"/>
          <w:szCs w:val="20"/>
          <w:shd w:val="clear" w:color="auto" w:fill="FFFFFF"/>
        </w:rPr>
        <w:t>pp.1167-1178,2010</w:t>
      </w:r>
      <w:r w:rsidR="00AB3F2F" w:rsidRPr="00E22A19">
        <w:rPr>
          <w:rFonts w:asciiTheme="majorBidi" w:hAnsiTheme="majorBidi" w:cstheme="majorBidi"/>
          <w:sz w:val="20"/>
          <w:szCs w:val="20"/>
          <w:shd w:val="clear" w:color="auto" w:fill="FFFFFF"/>
        </w:rPr>
        <w:t>.</w:t>
      </w:r>
    </w:p>
    <w:p w14:paraId="01A37504" w14:textId="01C5BEBF" w:rsidR="00DB04FC" w:rsidRPr="00E22A19" w:rsidRDefault="00356923" w:rsidP="00AB3F2F">
      <w:pPr>
        <w:pStyle w:val="ListParagraph"/>
        <w:numPr>
          <w:ilvl w:val="0"/>
          <w:numId w:val="5"/>
        </w:numPr>
        <w:autoSpaceDE w:val="0"/>
        <w:autoSpaceDN w:val="0"/>
        <w:bidi w:val="0"/>
        <w:adjustRightInd w:val="0"/>
        <w:spacing w:after="0" w:line="240" w:lineRule="auto"/>
        <w:ind w:left="450"/>
        <w:contextualSpacing w:val="0"/>
        <w:jc w:val="both"/>
        <w:rPr>
          <w:rFonts w:asciiTheme="majorBidi" w:hAnsiTheme="majorBidi" w:cstheme="majorBidi"/>
          <w:sz w:val="20"/>
          <w:szCs w:val="20"/>
          <w:shd w:val="clear" w:color="auto" w:fill="FFFFFF"/>
        </w:rPr>
      </w:pPr>
      <w:r w:rsidRPr="00E22A19">
        <w:rPr>
          <w:rFonts w:asciiTheme="majorBidi" w:hAnsiTheme="majorBidi" w:cstheme="majorBidi"/>
          <w:b/>
          <w:bCs/>
          <w:sz w:val="20"/>
          <w:szCs w:val="20"/>
          <w:shd w:val="clear" w:color="auto" w:fill="FFFFFF"/>
        </w:rPr>
        <w:t>S. A.</w:t>
      </w:r>
      <w:r>
        <w:rPr>
          <w:rFonts w:asciiTheme="majorBidi" w:hAnsiTheme="majorBidi" w:cstheme="majorBidi"/>
          <w:b/>
          <w:bCs/>
          <w:sz w:val="20"/>
          <w:szCs w:val="20"/>
          <w:shd w:val="clear" w:color="auto" w:fill="FFFFFF"/>
        </w:rPr>
        <w:t xml:space="preserve"> </w:t>
      </w:r>
      <w:proofErr w:type="spellStart"/>
      <w:proofErr w:type="gramStart"/>
      <w:r w:rsidR="00DB04FC" w:rsidRPr="00E22A19">
        <w:rPr>
          <w:rFonts w:asciiTheme="majorBidi" w:hAnsiTheme="majorBidi" w:cstheme="majorBidi"/>
          <w:b/>
          <w:bCs/>
          <w:sz w:val="20"/>
          <w:szCs w:val="20"/>
          <w:shd w:val="clear" w:color="auto" w:fill="FFFFFF"/>
        </w:rPr>
        <w:t>Monem</w:t>
      </w:r>
      <w:proofErr w:type="spellEnd"/>
      <w:r w:rsidR="00DB04FC" w:rsidRPr="00E22A19">
        <w:rPr>
          <w:rFonts w:asciiTheme="majorBidi" w:hAnsiTheme="majorBidi" w:cstheme="majorBidi"/>
          <w:b/>
          <w:bCs/>
          <w:sz w:val="20"/>
          <w:szCs w:val="20"/>
          <w:shd w:val="clear" w:color="auto" w:fill="FFFFFF"/>
        </w:rPr>
        <w:t xml:space="preserve">, </w:t>
      </w:r>
      <w:r w:rsidRPr="00356923">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A.</w:t>
      </w:r>
      <w:proofErr w:type="gramEnd"/>
      <w:r w:rsidRPr="00E22A19">
        <w:rPr>
          <w:rFonts w:asciiTheme="majorBidi" w:hAnsiTheme="majorBidi" w:cstheme="majorBidi"/>
          <w:b/>
          <w:bCs/>
          <w:sz w:val="20"/>
          <w:szCs w:val="20"/>
          <w:shd w:val="clear" w:color="auto" w:fill="FFFFFF"/>
        </w:rPr>
        <w:t xml:space="preserve"> M.</w:t>
      </w:r>
      <w:r w:rsidR="00DB04FC" w:rsidRPr="00E22A19">
        <w:rPr>
          <w:rFonts w:asciiTheme="majorBidi" w:hAnsiTheme="majorBidi" w:cstheme="majorBidi"/>
          <w:b/>
          <w:bCs/>
          <w:sz w:val="20"/>
          <w:szCs w:val="20"/>
          <w:shd w:val="clear" w:color="auto" w:fill="FFFFFF"/>
        </w:rPr>
        <w:t xml:space="preserve"> Nasr,</w:t>
      </w:r>
      <w:r w:rsidRPr="00356923">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A. M.</w:t>
      </w:r>
      <w:r w:rsidR="00DB04FC" w:rsidRPr="00E22A19">
        <w:rPr>
          <w:rFonts w:asciiTheme="majorBidi" w:hAnsiTheme="majorBidi" w:cstheme="majorBidi"/>
          <w:b/>
          <w:bCs/>
          <w:sz w:val="20"/>
          <w:szCs w:val="20"/>
          <w:shd w:val="clear" w:color="auto" w:fill="FFFFFF"/>
        </w:rPr>
        <w:t xml:space="preserve"> </w:t>
      </w:r>
      <w:proofErr w:type="spellStart"/>
      <w:r w:rsidR="00DB04FC" w:rsidRPr="00E22A19">
        <w:rPr>
          <w:rFonts w:asciiTheme="majorBidi" w:hAnsiTheme="majorBidi" w:cstheme="majorBidi"/>
          <w:b/>
          <w:bCs/>
          <w:sz w:val="20"/>
          <w:szCs w:val="20"/>
          <w:shd w:val="clear" w:color="auto" w:fill="FFFFFF"/>
        </w:rPr>
        <w:t>Algebalay</w:t>
      </w:r>
      <w:proofErr w:type="spellEnd"/>
      <w:r w:rsidR="00DB04FC" w:rsidRPr="00E22A19">
        <w:rPr>
          <w:rFonts w:asciiTheme="majorBidi" w:hAnsiTheme="majorBidi" w:cstheme="majorBidi"/>
          <w:b/>
          <w:bCs/>
          <w:sz w:val="20"/>
          <w:szCs w:val="20"/>
          <w:shd w:val="clear" w:color="auto" w:fill="FFFFFF"/>
        </w:rPr>
        <w:t>,</w:t>
      </w:r>
      <w:r w:rsidRPr="00356923">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I. M.</w:t>
      </w:r>
      <w:r w:rsidR="00DB04FC" w:rsidRPr="00E22A19">
        <w:rPr>
          <w:rFonts w:asciiTheme="majorBidi" w:hAnsiTheme="majorBidi" w:cstheme="majorBidi"/>
          <w:b/>
          <w:bCs/>
          <w:sz w:val="20"/>
          <w:szCs w:val="20"/>
          <w:shd w:val="clear" w:color="auto" w:fill="FFFFFF"/>
        </w:rPr>
        <w:t xml:space="preserve"> Helmy, &amp;</w:t>
      </w:r>
      <w:r w:rsidRPr="00E22A19">
        <w:rPr>
          <w:rFonts w:asciiTheme="majorBidi" w:hAnsiTheme="majorBidi" w:cstheme="majorBidi"/>
          <w:b/>
          <w:bCs/>
          <w:sz w:val="20"/>
          <w:szCs w:val="20"/>
          <w:shd w:val="clear" w:color="auto" w:fill="FFFFFF"/>
        </w:rPr>
        <w:t xml:space="preserve"> M. S.</w:t>
      </w:r>
      <w:r w:rsidRPr="00E22A19">
        <w:rPr>
          <w:rFonts w:asciiTheme="majorBidi" w:hAnsiTheme="majorBidi" w:cstheme="majorBidi"/>
          <w:sz w:val="20"/>
          <w:szCs w:val="20"/>
          <w:shd w:val="clear" w:color="auto" w:fill="FFFFFF"/>
        </w:rPr>
        <w:t xml:space="preserve"> </w:t>
      </w:r>
      <w:r w:rsidR="00DB04FC" w:rsidRPr="00E22A19">
        <w:rPr>
          <w:rFonts w:asciiTheme="majorBidi" w:hAnsiTheme="majorBidi" w:cstheme="majorBidi"/>
          <w:b/>
          <w:bCs/>
          <w:sz w:val="20"/>
          <w:szCs w:val="20"/>
          <w:shd w:val="clear" w:color="auto" w:fill="FFFFFF"/>
        </w:rPr>
        <w:t xml:space="preserve"> </w:t>
      </w:r>
      <w:proofErr w:type="spellStart"/>
      <w:r w:rsidR="00DB04FC" w:rsidRPr="00E22A19">
        <w:rPr>
          <w:rFonts w:asciiTheme="majorBidi" w:hAnsiTheme="majorBidi" w:cstheme="majorBidi"/>
          <w:b/>
          <w:bCs/>
          <w:sz w:val="20"/>
          <w:szCs w:val="20"/>
          <w:shd w:val="clear" w:color="auto" w:fill="FFFFFF"/>
        </w:rPr>
        <w:t>Eldin</w:t>
      </w:r>
      <w:proofErr w:type="spellEnd"/>
      <w:r w:rsidR="00DB04FC" w:rsidRPr="00E22A19">
        <w:rPr>
          <w:rFonts w:asciiTheme="majorBidi" w:hAnsiTheme="majorBidi" w:cstheme="majorBidi"/>
          <w:b/>
          <w:bCs/>
          <w:sz w:val="20"/>
          <w:szCs w:val="20"/>
          <w:shd w:val="clear" w:color="auto" w:fill="FFFFFF"/>
        </w:rPr>
        <w:t>,</w:t>
      </w:r>
      <w:r w:rsidR="00DB04FC" w:rsidRPr="00E22A19">
        <w:rPr>
          <w:rFonts w:asciiTheme="majorBidi" w:hAnsiTheme="majorBidi" w:cstheme="majorBidi"/>
          <w:sz w:val="20"/>
          <w:szCs w:val="20"/>
          <w:shd w:val="clear" w:color="auto" w:fill="FFFFFF"/>
        </w:rPr>
        <w:t xml:space="preserve"> </w:t>
      </w:r>
      <w:proofErr w:type="gramStart"/>
      <w:r w:rsidR="00DB04FC" w:rsidRPr="00E22A19">
        <w:rPr>
          <w:rFonts w:asciiTheme="majorBidi" w:hAnsiTheme="majorBidi" w:cstheme="majorBidi"/>
          <w:sz w:val="20"/>
          <w:szCs w:val="20"/>
          <w:shd w:val="clear" w:color="auto" w:fill="FFFFFF"/>
        </w:rPr>
        <w:t>Sixty</w:t>
      </w:r>
      <w:proofErr w:type="gramEnd"/>
      <w:r w:rsidR="00DB04FC" w:rsidRPr="00E22A19">
        <w:rPr>
          <w:rFonts w:asciiTheme="majorBidi" w:hAnsiTheme="majorBidi" w:cstheme="majorBidi"/>
          <w:sz w:val="20"/>
          <w:szCs w:val="20"/>
          <w:shd w:val="clear" w:color="auto" w:fill="FFFFFF"/>
        </w:rPr>
        <w:t xml:space="preserve"> four multi-detectors CT coronary angiography: An easy and accurate method to detect graft patency post CABG. The Egyptian Journal of</w:t>
      </w:r>
      <w:r w:rsidR="009620BE">
        <w:rPr>
          <w:rFonts w:asciiTheme="majorBidi" w:hAnsiTheme="majorBidi" w:cstheme="majorBidi"/>
          <w:sz w:val="20"/>
          <w:szCs w:val="20"/>
          <w:shd w:val="clear" w:color="auto" w:fill="FFFFFF"/>
        </w:rPr>
        <w:t xml:space="preserve"> Radiology and Nuclear Medicine. vol.</w:t>
      </w:r>
      <w:r w:rsidR="00DB04FC" w:rsidRPr="00E22A19">
        <w:rPr>
          <w:rFonts w:asciiTheme="majorBidi" w:hAnsiTheme="majorBidi" w:cstheme="majorBidi"/>
          <w:sz w:val="20"/>
          <w:szCs w:val="20"/>
          <w:shd w:val="clear" w:color="auto" w:fill="FFFFFF"/>
        </w:rPr>
        <w:t> 43(3</w:t>
      </w:r>
      <w:proofErr w:type="gramStart"/>
      <w:r w:rsidR="00DB04FC" w:rsidRPr="00E22A19">
        <w:rPr>
          <w:rFonts w:asciiTheme="majorBidi" w:hAnsiTheme="majorBidi" w:cstheme="majorBidi"/>
          <w:sz w:val="20"/>
          <w:szCs w:val="20"/>
          <w:shd w:val="clear" w:color="auto" w:fill="FFFFFF"/>
        </w:rPr>
        <w:t>),</w:t>
      </w:r>
      <w:r w:rsidR="009620BE">
        <w:rPr>
          <w:rFonts w:asciiTheme="majorBidi" w:hAnsiTheme="majorBidi" w:cstheme="majorBidi"/>
          <w:sz w:val="20"/>
          <w:szCs w:val="20"/>
          <w:shd w:val="clear" w:color="auto" w:fill="FFFFFF"/>
        </w:rPr>
        <w:t>pp.</w:t>
      </w:r>
      <w:proofErr w:type="gramEnd"/>
      <w:r w:rsidR="009620BE">
        <w:rPr>
          <w:rFonts w:asciiTheme="majorBidi" w:hAnsiTheme="majorBidi" w:cstheme="majorBidi"/>
          <w:sz w:val="20"/>
          <w:szCs w:val="20"/>
          <w:shd w:val="clear" w:color="auto" w:fill="FFFFFF"/>
        </w:rPr>
        <w:t xml:space="preserve"> 377-381,2012</w:t>
      </w:r>
      <w:r w:rsidR="00AB3F2F" w:rsidRPr="00E22A19">
        <w:rPr>
          <w:rFonts w:asciiTheme="majorBidi" w:hAnsiTheme="majorBidi" w:cstheme="majorBidi"/>
          <w:sz w:val="20"/>
          <w:szCs w:val="20"/>
          <w:shd w:val="clear" w:color="auto" w:fill="FFFFFF"/>
        </w:rPr>
        <w:t>.</w:t>
      </w:r>
    </w:p>
    <w:p w14:paraId="40646A46" w14:textId="3E3D1F95" w:rsidR="00DB04FC" w:rsidRPr="00E22A19" w:rsidRDefault="00356923" w:rsidP="00AB3F2F">
      <w:pPr>
        <w:pStyle w:val="ListParagraph"/>
        <w:numPr>
          <w:ilvl w:val="0"/>
          <w:numId w:val="5"/>
        </w:numPr>
        <w:autoSpaceDE w:val="0"/>
        <w:autoSpaceDN w:val="0"/>
        <w:bidi w:val="0"/>
        <w:adjustRightInd w:val="0"/>
        <w:spacing w:after="0" w:line="240" w:lineRule="auto"/>
        <w:ind w:left="450"/>
        <w:contextualSpacing w:val="0"/>
        <w:jc w:val="both"/>
        <w:rPr>
          <w:rFonts w:asciiTheme="majorBidi" w:hAnsiTheme="majorBidi" w:cstheme="majorBidi"/>
          <w:sz w:val="20"/>
          <w:szCs w:val="20"/>
          <w:shd w:val="clear" w:color="auto" w:fill="FFFFFF"/>
        </w:rPr>
      </w:pPr>
      <w:r w:rsidRPr="00E22A19">
        <w:rPr>
          <w:rFonts w:asciiTheme="majorBidi" w:hAnsiTheme="majorBidi" w:cstheme="majorBidi"/>
          <w:b/>
          <w:bCs/>
          <w:sz w:val="20"/>
          <w:szCs w:val="20"/>
          <w:shd w:val="clear" w:color="auto" w:fill="FFFFFF"/>
        </w:rPr>
        <w:t>L.</w:t>
      </w:r>
      <w:r>
        <w:rPr>
          <w:rFonts w:asciiTheme="majorBidi" w:hAnsiTheme="majorBidi" w:cstheme="majorBidi"/>
          <w:b/>
          <w:bCs/>
          <w:sz w:val="20"/>
          <w:szCs w:val="20"/>
          <w:shd w:val="clear" w:color="auto" w:fill="FFFFFF"/>
        </w:rPr>
        <w:t xml:space="preserve"> </w:t>
      </w:r>
      <w:proofErr w:type="spellStart"/>
      <w:r w:rsidR="00DB04FC" w:rsidRPr="00E22A19">
        <w:rPr>
          <w:rFonts w:asciiTheme="majorBidi" w:hAnsiTheme="majorBidi" w:cstheme="majorBidi"/>
          <w:b/>
          <w:bCs/>
          <w:sz w:val="20"/>
          <w:szCs w:val="20"/>
          <w:shd w:val="clear" w:color="auto" w:fill="FFFFFF"/>
        </w:rPr>
        <w:t>Şahiner</w:t>
      </w:r>
      <w:proofErr w:type="spellEnd"/>
      <w:r w:rsidR="00DB04FC" w:rsidRPr="00E22A19">
        <w:rPr>
          <w:rFonts w:asciiTheme="majorBidi" w:hAnsiTheme="majorBidi" w:cstheme="majorBidi"/>
          <w:b/>
          <w:bCs/>
          <w:sz w:val="20"/>
          <w:szCs w:val="20"/>
          <w:shd w:val="clear" w:color="auto" w:fill="FFFFFF"/>
        </w:rPr>
        <w:t>,</w:t>
      </w:r>
      <w:r w:rsidRPr="00356923">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U.</w:t>
      </w:r>
      <w:r w:rsidR="00DB04FC" w:rsidRPr="00E22A19">
        <w:rPr>
          <w:rFonts w:asciiTheme="majorBidi" w:hAnsiTheme="majorBidi" w:cstheme="majorBidi"/>
          <w:b/>
          <w:bCs/>
          <w:sz w:val="20"/>
          <w:szCs w:val="20"/>
          <w:shd w:val="clear" w:color="auto" w:fill="FFFFFF"/>
        </w:rPr>
        <w:t xml:space="preserve"> </w:t>
      </w:r>
      <w:proofErr w:type="spellStart"/>
      <w:r w:rsidR="00DB04FC" w:rsidRPr="00E22A19">
        <w:rPr>
          <w:rFonts w:asciiTheme="majorBidi" w:hAnsiTheme="majorBidi" w:cstheme="majorBidi"/>
          <w:b/>
          <w:bCs/>
          <w:sz w:val="20"/>
          <w:szCs w:val="20"/>
          <w:shd w:val="clear" w:color="auto" w:fill="FFFFFF"/>
        </w:rPr>
        <w:t>Canpolat</w:t>
      </w:r>
      <w:proofErr w:type="spellEnd"/>
      <w:r w:rsidR="00DB04FC" w:rsidRPr="00E22A19">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H.</w:t>
      </w:r>
      <w:r w:rsidR="00DB04FC" w:rsidRPr="00E22A19">
        <w:rPr>
          <w:rFonts w:asciiTheme="majorBidi" w:hAnsiTheme="majorBidi" w:cstheme="majorBidi"/>
          <w:b/>
          <w:bCs/>
          <w:sz w:val="20"/>
          <w:szCs w:val="20"/>
          <w:shd w:val="clear" w:color="auto" w:fill="FFFFFF"/>
        </w:rPr>
        <w:t xml:space="preserve"> </w:t>
      </w:r>
      <w:proofErr w:type="spellStart"/>
      <w:r w:rsidR="00DB04FC" w:rsidRPr="00E22A19">
        <w:rPr>
          <w:rFonts w:asciiTheme="majorBidi" w:hAnsiTheme="majorBidi" w:cstheme="majorBidi"/>
          <w:b/>
          <w:bCs/>
          <w:sz w:val="20"/>
          <w:szCs w:val="20"/>
          <w:shd w:val="clear" w:color="auto" w:fill="FFFFFF"/>
        </w:rPr>
        <w:t>Yorgun</w:t>
      </w:r>
      <w:proofErr w:type="spellEnd"/>
      <w:r w:rsidR="00DB04FC" w:rsidRPr="00E22A19">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T.</w:t>
      </w:r>
      <w:r>
        <w:rPr>
          <w:rFonts w:asciiTheme="majorBidi" w:hAnsiTheme="majorBidi" w:cstheme="majorBidi"/>
          <w:b/>
          <w:bCs/>
          <w:sz w:val="20"/>
          <w:szCs w:val="20"/>
          <w:shd w:val="clear" w:color="auto" w:fill="FFFFFF"/>
        </w:rPr>
        <w:t xml:space="preserve"> </w:t>
      </w:r>
      <w:proofErr w:type="spellStart"/>
      <w:r w:rsidR="00DB04FC" w:rsidRPr="00E22A19">
        <w:rPr>
          <w:rFonts w:asciiTheme="majorBidi" w:hAnsiTheme="majorBidi" w:cstheme="majorBidi"/>
          <w:b/>
          <w:bCs/>
          <w:sz w:val="20"/>
          <w:szCs w:val="20"/>
          <w:shd w:val="clear" w:color="auto" w:fill="FFFFFF"/>
        </w:rPr>
        <w:t>Hazırolan</w:t>
      </w:r>
      <w:proofErr w:type="spellEnd"/>
      <w:r w:rsidR="00DB04FC" w:rsidRPr="00E22A19">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M.</w:t>
      </w:r>
      <w:r>
        <w:rPr>
          <w:rFonts w:asciiTheme="majorBidi" w:hAnsiTheme="majorBidi" w:cstheme="majorBidi"/>
          <w:b/>
          <w:bCs/>
          <w:sz w:val="20"/>
          <w:szCs w:val="20"/>
          <w:shd w:val="clear" w:color="auto" w:fill="FFFFFF"/>
        </w:rPr>
        <w:t xml:space="preserve"> </w:t>
      </w:r>
      <w:proofErr w:type="spellStart"/>
      <w:r w:rsidR="00DB04FC" w:rsidRPr="00E22A19">
        <w:rPr>
          <w:rFonts w:asciiTheme="majorBidi" w:hAnsiTheme="majorBidi" w:cstheme="majorBidi"/>
          <w:b/>
          <w:bCs/>
          <w:sz w:val="20"/>
          <w:szCs w:val="20"/>
          <w:shd w:val="clear" w:color="auto" w:fill="FFFFFF"/>
        </w:rPr>
        <w:t>Karçaaltıncaba</w:t>
      </w:r>
      <w:proofErr w:type="spellEnd"/>
      <w:r w:rsidR="00DB04FC" w:rsidRPr="00E22A19">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H.</w:t>
      </w:r>
      <w:r>
        <w:rPr>
          <w:rFonts w:asciiTheme="majorBidi" w:hAnsiTheme="majorBidi" w:cstheme="majorBidi"/>
          <w:b/>
          <w:bCs/>
          <w:sz w:val="20"/>
          <w:szCs w:val="20"/>
          <w:shd w:val="clear" w:color="auto" w:fill="FFFFFF"/>
        </w:rPr>
        <w:t xml:space="preserve"> </w:t>
      </w:r>
      <w:r w:rsidR="00DB04FC" w:rsidRPr="00E22A19">
        <w:rPr>
          <w:rFonts w:asciiTheme="majorBidi" w:hAnsiTheme="majorBidi" w:cstheme="majorBidi"/>
          <w:b/>
          <w:bCs/>
          <w:sz w:val="20"/>
          <w:szCs w:val="20"/>
          <w:shd w:val="clear" w:color="auto" w:fill="FFFFFF"/>
        </w:rPr>
        <w:t>Sunman, &amp;</w:t>
      </w:r>
      <w:r w:rsidRPr="00356923">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A.</w:t>
      </w:r>
      <w:r w:rsidR="00DB04FC" w:rsidRPr="00E22A19">
        <w:rPr>
          <w:rFonts w:asciiTheme="majorBidi" w:hAnsiTheme="majorBidi" w:cstheme="majorBidi"/>
          <w:b/>
          <w:bCs/>
          <w:sz w:val="20"/>
          <w:szCs w:val="20"/>
          <w:shd w:val="clear" w:color="auto" w:fill="FFFFFF"/>
        </w:rPr>
        <w:t xml:space="preserve"> Oto, </w:t>
      </w:r>
      <w:r w:rsidR="00DB04FC" w:rsidRPr="00E22A19">
        <w:rPr>
          <w:rFonts w:asciiTheme="majorBidi" w:hAnsiTheme="majorBidi" w:cstheme="majorBidi"/>
          <w:sz w:val="20"/>
          <w:szCs w:val="20"/>
          <w:shd w:val="clear" w:color="auto" w:fill="FFFFFF"/>
        </w:rPr>
        <w:t>Diagnostic accuracy of dual-source 64-slice multidetector computed tomography in evaluation of coronary artery bypass grafts. Journal of Investi</w:t>
      </w:r>
      <w:r w:rsidR="009620BE">
        <w:rPr>
          <w:rFonts w:asciiTheme="majorBidi" w:hAnsiTheme="majorBidi" w:cstheme="majorBidi"/>
          <w:sz w:val="20"/>
          <w:szCs w:val="20"/>
          <w:shd w:val="clear" w:color="auto" w:fill="FFFFFF"/>
        </w:rPr>
        <w:t xml:space="preserve">gative Medicine. Vol. </w:t>
      </w:r>
      <w:r w:rsidR="00DB04FC" w:rsidRPr="00E22A19">
        <w:rPr>
          <w:rFonts w:asciiTheme="majorBidi" w:hAnsiTheme="majorBidi" w:cstheme="majorBidi"/>
          <w:sz w:val="20"/>
          <w:szCs w:val="20"/>
          <w:shd w:val="clear" w:color="auto" w:fill="FFFFFF"/>
        </w:rPr>
        <w:t>60(8</w:t>
      </w:r>
      <w:proofErr w:type="gramStart"/>
      <w:r w:rsidR="00DB04FC" w:rsidRPr="00E22A19">
        <w:rPr>
          <w:rFonts w:asciiTheme="majorBidi" w:hAnsiTheme="majorBidi" w:cstheme="majorBidi"/>
          <w:sz w:val="20"/>
          <w:szCs w:val="20"/>
          <w:shd w:val="clear" w:color="auto" w:fill="FFFFFF"/>
        </w:rPr>
        <w:t>),</w:t>
      </w:r>
      <w:r w:rsidR="009620BE">
        <w:rPr>
          <w:rFonts w:asciiTheme="majorBidi" w:hAnsiTheme="majorBidi" w:cstheme="majorBidi"/>
          <w:sz w:val="20"/>
          <w:szCs w:val="20"/>
          <w:shd w:val="clear" w:color="auto" w:fill="FFFFFF"/>
        </w:rPr>
        <w:t>pp.</w:t>
      </w:r>
      <w:proofErr w:type="gramEnd"/>
      <w:r w:rsidR="009620BE">
        <w:rPr>
          <w:rFonts w:asciiTheme="majorBidi" w:hAnsiTheme="majorBidi" w:cstheme="majorBidi"/>
          <w:sz w:val="20"/>
          <w:szCs w:val="20"/>
          <w:shd w:val="clear" w:color="auto" w:fill="FFFFFF"/>
        </w:rPr>
        <w:t xml:space="preserve"> 1180-1185,2012</w:t>
      </w:r>
      <w:r w:rsidR="00AB3F2F" w:rsidRPr="00E22A19">
        <w:rPr>
          <w:rFonts w:asciiTheme="majorBidi" w:hAnsiTheme="majorBidi" w:cstheme="majorBidi"/>
          <w:sz w:val="20"/>
          <w:szCs w:val="20"/>
          <w:shd w:val="clear" w:color="auto" w:fill="FFFFFF"/>
        </w:rPr>
        <w:t>.</w:t>
      </w:r>
    </w:p>
    <w:p w14:paraId="317F7B9F" w14:textId="229E521B" w:rsidR="00DB04FC" w:rsidRPr="00E22A19" w:rsidRDefault="00AB3F2F" w:rsidP="00AB3F2F">
      <w:pPr>
        <w:pStyle w:val="ListParagraph"/>
        <w:numPr>
          <w:ilvl w:val="0"/>
          <w:numId w:val="5"/>
        </w:numPr>
        <w:autoSpaceDE w:val="0"/>
        <w:autoSpaceDN w:val="0"/>
        <w:bidi w:val="0"/>
        <w:adjustRightInd w:val="0"/>
        <w:spacing w:after="0" w:line="240" w:lineRule="auto"/>
        <w:ind w:left="450"/>
        <w:contextualSpacing w:val="0"/>
        <w:jc w:val="both"/>
        <w:rPr>
          <w:rFonts w:asciiTheme="majorBidi" w:hAnsiTheme="majorBidi" w:cstheme="majorBidi"/>
          <w:sz w:val="20"/>
          <w:szCs w:val="20"/>
          <w:shd w:val="clear" w:color="auto" w:fill="FFFFFF"/>
        </w:rPr>
      </w:pPr>
      <w:r w:rsidRPr="00E22A19">
        <w:rPr>
          <w:rFonts w:asciiTheme="majorBidi" w:hAnsiTheme="majorBidi" w:cstheme="majorBidi"/>
          <w:b/>
          <w:bCs/>
          <w:sz w:val="20"/>
          <w:szCs w:val="20"/>
          <w:shd w:val="clear" w:color="auto" w:fill="FFFFFF"/>
        </w:rPr>
        <w:t>D.</w:t>
      </w:r>
      <w:r>
        <w:rPr>
          <w:rFonts w:asciiTheme="majorBidi" w:hAnsiTheme="majorBidi" w:cstheme="majorBidi"/>
          <w:b/>
          <w:bCs/>
          <w:sz w:val="20"/>
          <w:szCs w:val="20"/>
          <w:shd w:val="clear" w:color="auto" w:fill="FFFFFF"/>
        </w:rPr>
        <w:t xml:space="preserve"> </w:t>
      </w:r>
      <w:proofErr w:type="spellStart"/>
      <w:r w:rsidR="00DB04FC" w:rsidRPr="00E22A19">
        <w:rPr>
          <w:rFonts w:asciiTheme="majorBidi" w:hAnsiTheme="majorBidi" w:cstheme="majorBidi"/>
          <w:b/>
          <w:bCs/>
          <w:sz w:val="20"/>
          <w:szCs w:val="20"/>
          <w:shd w:val="clear" w:color="auto" w:fill="FFFFFF"/>
        </w:rPr>
        <w:t>Andreini</w:t>
      </w:r>
      <w:proofErr w:type="spellEnd"/>
      <w:r w:rsidR="00DB04FC" w:rsidRPr="00E22A19">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G.</w:t>
      </w:r>
      <w:r>
        <w:rPr>
          <w:rFonts w:asciiTheme="majorBidi" w:hAnsiTheme="majorBidi" w:cstheme="majorBidi"/>
          <w:b/>
          <w:bCs/>
          <w:sz w:val="20"/>
          <w:szCs w:val="20"/>
          <w:shd w:val="clear" w:color="auto" w:fill="FFFFFF"/>
        </w:rPr>
        <w:t xml:space="preserve"> </w:t>
      </w:r>
      <w:proofErr w:type="spellStart"/>
      <w:r w:rsidR="00DB04FC" w:rsidRPr="00E22A19">
        <w:rPr>
          <w:rFonts w:asciiTheme="majorBidi" w:hAnsiTheme="majorBidi" w:cstheme="majorBidi"/>
          <w:b/>
          <w:bCs/>
          <w:sz w:val="20"/>
          <w:szCs w:val="20"/>
          <w:shd w:val="clear" w:color="auto" w:fill="FFFFFF"/>
        </w:rPr>
        <w:t>Pontone</w:t>
      </w:r>
      <w:proofErr w:type="spellEnd"/>
      <w:r w:rsidR="00DB04FC" w:rsidRPr="00E22A19">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S.</w:t>
      </w:r>
      <w:r>
        <w:rPr>
          <w:rFonts w:asciiTheme="majorBidi" w:hAnsiTheme="majorBidi" w:cstheme="majorBidi"/>
          <w:b/>
          <w:bCs/>
          <w:sz w:val="20"/>
          <w:szCs w:val="20"/>
          <w:shd w:val="clear" w:color="auto" w:fill="FFFFFF"/>
        </w:rPr>
        <w:t xml:space="preserve"> </w:t>
      </w:r>
      <w:r w:rsidR="00DB04FC" w:rsidRPr="00E22A19">
        <w:rPr>
          <w:rFonts w:asciiTheme="majorBidi" w:hAnsiTheme="majorBidi" w:cstheme="majorBidi"/>
          <w:b/>
          <w:bCs/>
          <w:sz w:val="20"/>
          <w:szCs w:val="20"/>
          <w:shd w:val="clear" w:color="auto" w:fill="FFFFFF"/>
        </w:rPr>
        <w:t xml:space="preserve">Mushtaq, </w:t>
      </w:r>
      <w:r w:rsidRPr="00E22A19">
        <w:rPr>
          <w:rFonts w:asciiTheme="majorBidi" w:hAnsiTheme="majorBidi" w:cstheme="majorBidi"/>
          <w:b/>
          <w:bCs/>
          <w:sz w:val="20"/>
          <w:szCs w:val="20"/>
          <w:shd w:val="clear" w:color="auto" w:fill="FFFFFF"/>
        </w:rPr>
        <w:t>A.</w:t>
      </w:r>
      <w:r>
        <w:rPr>
          <w:rFonts w:asciiTheme="majorBidi" w:hAnsiTheme="majorBidi" w:cstheme="majorBidi"/>
          <w:b/>
          <w:bCs/>
          <w:sz w:val="20"/>
          <w:szCs w:val="20"/>
          <w:shd w:val="clear" w:color="auto" w:fill="FFFFFF"/>
        </w:rPr>
        <w:t xml:space="preserve"> </w:t>
      </w:r>
      <w:proofErr w:type="spellStart"/>
      <w:r w:rsidR="00DB04FC" w:rsidRPr="00E22A19">
        <w:rPr>
          <w:rFonts w:asciiTheme="majorBidi" w:hAnsiTheme="majorBidi" w:cstheme="majorBidi"/>
          <w:b/>
          <w:bCs/>
          <w:sz w:val="20"/>
          <w:szCs w:val="20"/>
          <w:shd w:val="clear" w:color="auto" w:fill="FFFFFF"/>
        </w:rPr>
        <w:t>Annoni</w:t>
      </w:r>
      <w:proofErr w:type="spellEnd"/>
      <w:r w:rsidR="00DB04FC" w:rsidRPr="00E22A19">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A.</w:t>
      </w:r>
      <w:r>
        <w:rPr>
          <w:rFonts w:asciiTheme="majorBidi" w:hAnsiTheme="majorBidi" w:cstheme="majorBidi"/>
          <w:b/>
          <w:bCs/>
          <w:sz w:val="20"/>
          <w:szCs w:val="20"/>
          <w:shd w:val="clear" w:color="auto" w:fill="FFFFFF"/>
        </w:rPr>
        <w:t xml:space="preserve"> </w:t>
      </w:r>
      <w:proofErr w:type="spellStart"/>
      <w:r w:rsidR="00DB04FC" w:rsidRPr="00E22A19">
        <w:rPr>
          <w:rFonts w:asciiTheme="majorBidi" w:hAnsiTheme="majorBidi" w:cstheme="majorBidi"/>
          <w:b/>
          <w:bCs/>
          <w:sz w:val="20"/>
          <w:szCs w:val="20"/>
          <w:shd w:val="clear" w:color="auto" w:fill="FFFFFF"/>
        </w:rPr>
        <w:t>Formenti</w:t>
      </w:r>
      <w:proofErr w:type="spellEnd"/>
      <w:r w:rsidR="00DB04FC" w:rsidRPr="00E22A19">
        <w:rPr>
          <w:rFonts w:asciiTheme="majorBidi" w:hAnsiTheme="majorBidi" w:cstheme="majorBidi"/>
          <w:b/>
          <w:bCs/>
          <w:sz w:val="20"/>
          <w:szCs w:val="20"/>
          <w:shd w:val="clear" w:color="auto" w:fill="FFFFFF"/>
        </w:rPr>
        <w:t>,</w:t>
      </w:r>
      <w:r w:rsidRPr="00AB3F2F">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E.</w:t>
      </w:r>
      <w:r w:rsidR="00DB04FC" w:rsidRPr="00E22A19">
        <w:rPr>
          <w:rFonts w:asciiTheme="majorBidi" w:hAnsiTheme="majorBidi" w:cstheme="majorBidi"/>
          <w:b/>
          <w:bCs/>
          <w:sz w:val="20"/>
          <w:szCs w:val="20"/>
          <w:shd w:val="clear" w:color="auto" w:fill="FFFFFF"/>
        </w:rPr>
        <w:t xml:space="preserve"> </w:t>
      </w:r>
      <w:proofErr w:type="spellStart"/>
      <w:r w:rsidR="00DB04FC" w:rsidRPr="00E22A19">
        <w:rPr>
          <w:rFonts w:asciiTheme="majorBidi" w:hAnsiTheme="majorBidi" w:cstheme="majorBidi"/>
          <w:b/>
          <w:bCs/>
          <w:sz w:val="20"/>
          <w:szCs w:val="20"/>
          <w:shd w:val="clear" w:color="auto" w:fill="FFFFFF"/>
        </w:rPr>
        <w:t>Bertella</w:t>
      </w:r>
      <w:proofErr w:type="spellEnd"/>
      <w:r w:rsidR="00DB04FC" w:rsidRPr="00E22A19">
        <w:rPr>
          <w:rFonts w:asciiTheme="majorBidi" w:hAnsiTheme="majorBidi" w:cstheme="majorBidi"/>
          <w:b/>
          <w:bCs/>
          <w:sz w:val="20"/>
          <w:szCs w:val="20"/>
          <w:shd w:val="clear" w:color="auto" w:fill="FFFFFF"/>
        </w:rPr>
        <w:t xml:space="preserve">, &amp; </w:t>
      </w:r>
      <w:r w:rsidRPr="00E22A19">
        <w:rPr>
          <w:rFonts w:asciiTheme="majorBidi" w:hAnsiTheme="majorBidi" w:cstheme="majorBidi"/>
          <w:b/>
          <w:bCs/>
          <w:sz w:val="20"/>
          <w:szCs w:val="20"/>
          <w:shd w:val="clear" w:color="auto" w:fill="FFFFFF"/>
        </w:rPr>
        <w:t>M.</w:t>
      </w:r>
      <w:r w:rsidRPr="00E22A19">
        <w:rPr>
          <w:rFonts w:asciiTheme="majorBidi" w:hAnsiTheme="majorBidi" w:cstheme="majorBidi"/>
          <w:sz w:val="20"/>
          <w:szCs w:val="20"/>
          <w:shd w:val="clear" w:color="auto" w:fill="FFFFFF"/>
        </w:rPr>
        <w:t xml:space="preserve"> </w:t>
      </w:r>
      <w:proofErr w:type="spellStart"/>
      <w:r w:rsidR="00DB04FC" w:rsidRPr="00E22A19">
        <w:rPr>
          <w:rFonts w:asciiTheme="majorBidi" w:hAnsiTheme="majorBidi" w:cstheme="majorBidi"/>
          <w:b/>
          <w:bCs/>
          <w:sz w:val="20"/>
          <w:szCs w:val="20"/>
          <w:shd w:val="clear" w:color="auto" w:fill="FFFFFF"/>
        </w:rPr>
        <w:t>Pepi</w:t>
      </w:r>
      <w:proofErr w:type="spellEnd"/>
      <w:r>
        <w:rPr>
          <w:rFonts w:asciiTheme="majorBidi" w:hAnsiTheme="majorBidi" w:cstheme="majorBidi"/>
          <w:b/>
          <w:bCs/>
          <w:sz w:val="20"/>
          <w:szCs w:val="20"/>
          <w:shd w:val="clear" w:color="auto" w:fill="FFFFFF"/>
        </w:rPr>
        <w:t>.</w:t>
      </w:r>
      <w:r w:rsidR="00DB04FC" w:rsidRPr="00E22A19">
        <w:rPr>
          <w:rFonts w:asciiTheme="majorBidi" w:hAnsiTheme="majorBidi" w:cstheme="majorBidi"/>
          <w:b/>
          <w:bCs/>
          <w:sz w:val="20"/>
          <w:szCs w:val="20"/>
          <w:shd w:val="clear" w:color="auto" w:fill="FFFFFF"/>
        </w:rPr>
        <w:t xml:space="preserve"> </w:t>
      </w:r>
      <w:r w:rsidR="00DB04FC" w:rsidRPr="00E22A19">
        <w:rPr>
          <w:rFonts w:asciiTheme="majorBidi" w:hAnsiTheme="majorBidi" w:cstheme="majorBidi"/>
          <w:sz w:val="20"/>
          <w:szCs w:val="20"/>
          <w:shd w:val="clear" w:color="auto" w:fill="FFFFFF"/>
        </w:rPr>
        <w:t>Diagnostic performance of two types of low radiation exposure protocol for prospective ECG-triggering multidetector computed tomography angiography in assessment of coronary artery bypass graft. Inte</w:t>
      </w:r>
      <w:r w:rsidR="009620BE">
        <w:rPr>
          <w:rFonts w:asciiTheme="majorBidi" w:hAnsiTheme="majorBidi" w:cstheme="majorBidi"/>
          <w:sz w:val="20"/>
          <w:szCs w:val="20"/>
          <w:shd w:val="clear" w:color="auto" w:fill="FFFFFF"/>
        </w:rPr>
        <w:t>rnational journal of cardiology. vol. 157(1</w:t>
      </w:r>
      <w:proofErr w:type="gramStart"/>
      <w:r w:rsidR="009620BE">
        <w:rPr>
          <w:rFonts w:asciiTheme="majorBidi" w:hAnsiTheme="majorBidi" w:cstheme="majorBidi"/>
          <w:sz w:val="20"/>
          <w:szCs w:val="20"/>
          <w:shd w:val="clear" w:color="auto" w:fill="FFFFFF"/>
        </w:rPr>
        <w:t>),pp.</w:t>
      </w:r>
      <w:proofErr w:type="gramEnd"/>
      <w:r w:rsidR="009620BE">
        <w:rPr>
          <w:rFonts w:asciiTheme="majorBidi" w:hAnsiTheme="majorBidi" w:cstheme="majorBidi"/>
          <w:sz w:val="20"/>
          <w:szCs w:val="20"/>
          <w:shd w:val="clear" w:color="auto" w:fill="FFFFFF"/>
        </w:rPr>
        <w:t xml:space="preserve"> 63-69,</w:t>
      </w:r>
      <w:r w:rsidR="00DB04FC" w:rsidRPr="00E22A19">
        <w:rPr>
          <w:rFonts w:asciiTheme="majorBidi" w:hAnsiTheme="majorBidi" w:cstheme="majorBidi"/>
          <w:sz w:val="20"/>
          <w:szCs w:val="20"/>
          <w:shd w:val="clear" w:color="auto" w:fill="FFFFFF"/>
          <w:rtl/>
        </w:rPr>
        <w:t>‏</w:t>
      </w:r>
      <w:r w:rsidRPr="00AB3F2F">
        <w:rPr>
          <w:rFonts w:asciiTheme="majorBidi" w:hAnsiTheme="majorBidi" w:cstheme="majorBidi"/>
          <w:sz w:val="20"/>
          <w:szCs w:val="20"/>
          <w:shd w:val="clear" w:color="auto" w:fill="FFFFFF"/>
        </w:rPr>
        <w:t xml:space="preserve"> </w:t>
      </w:r>
      <w:r w:rsidR="009620BE">
        <w:rPr>
          <w:rFonts w:asciiTheme="majorBidi" w:hAnsiTheme="majorBidi" w:cstheme="majorBidi"/>
          <w:sz w:val="20"/>
          <w:szCs w:val="20"/>
          <w:shd w:val="clear" w:color="auto" w:fill="FFFFFF"/>
        </w:rPr>
        <w:t>2012</w:t>
      </w:r>
      <w:r w:rsidRPr="00E22A19">
        <w:rPr>
          <w:rFonts w:asciiTheme="majorBidi" w:hAnsiTheme="majorBidi" w:cstheme="majorBidi"/>
          <w:sz w:val="20"/>
          <w:szCs w:val="20"/>
          <w:shd w:val="clear" w:color="auto" w:fill="FFFFFF"/>
        </w:rPr>
        <w:t>.</w:t>
      </w:r>
    </w:p>
    <w:p w14:paraId="06898CAE" w14:textId="7B381D3F" w:rsidR="00DB04FC" w:rsidRPr="00E22A19" w:rsidRDefault="00AB3F2F" w:rsidP="0020674C">
      <w:pPr>
        <w:pStyle w:val="ListParagraph"/>
        <w:numPr>
          <w:ilvl w:val="0"/>
          <w:numId w:val="5"/>
        </w:numPr>
        <w:autoSpaceDE w:val="0"/>
        <w:autoSpaceDN w:val="0"/>
        <w:bidi w:val="0"/>
        <w:adjustRightInd w:val="0"/>
        <w:spacing w:after="0" w:line="240" w:lineRule="auto"/>
        <w:ind w:left="450"/>
        <w:contextualSpacing w:val="0"/>
        <w:jc w:val="both"/>
        <w:rPr>
          <w:rFonts w:asciiTheme="majorBidi" w:hAnsiTheme="majorBidi" w:cstheme="majorBidi"/>
          <w:sz w:val="20"/>
          <w:szCs w:val="20"/>
          <w:shd w:val="clear" w:color="auto" w:fill="FFFFFF"/>
        </w:rPr>
      </w:pPr>
      <w:r w:rsidRPr="00E22A19">
        <w:rPr>
          <w:rFonts w:asciiTheme="majorBidi" w:hAnsiTheme="majorBidi" w:cstheme="majorBidi"/>
          <w:b/>
          <w:bCs/>
          <w:sz w:val="20"/>
          <w:szCs w:val="20"/>
          <w:shd w:val="clear" w:color="auto" w:fill="FFFFFF"/>
        </w:rPr>
        <w:t>M.</w:t>
      </w:r>
      <w:r>
        <w:rPr>
          <w:rFonts w:asciiTheme="majorBidi" w:hAnsiTheme="majorBidi" w:cstheme="majorBidi"/>
          <w:b/>
          <w:bCs/>
          <w:sz w:val="20"/>
          <w:szCs w:val="20"/>
          <w:shd w:val="clear" w:color="auto" w:fill="FFFFFF"/>
        </w:rPr>
        <w:t xml:space="preserve"> </w:t>
      </w:r>
      <w:r w:rsidR="00DB04FC" w:rsidRPr="00E22A19">
        <w:rPr>
          <w:rFonts w:asciiTheme="majorBidi" w:hAnsiTheme="majorBidi" w:cstheme="majorBidi"/>
          <w:b/>
          <w:bCs/>
          <w:sz w:val="20"/>
          <w:szCs w:val="20"/>
          <w:shd w:val="clear" w:color="auto" w:fill="FFFFFF"/>
        </w:rPr>
        <w:t xml:space="preserve">Hamon, </w:t>
      </w:r>
      <w:r w:rsidRPr="00E22A19">
        <w:rPr>
          <w:rFonts w:asciiTheme="majorBidi" w:hAnsiTheme="majorBidi" w:cstheme="majorBidi"/>
          <w:b/>
          <w:bCs/>
          <w:sz w:val="20"/>
          <w:szCs w:val="20"/>
          <w:shd w:val="clear" w:color="auto" w:fill="FFFFFF"/>
        </w:rPr>
        <w:t>O.</w:t>
      </w:r>
      <w:r w:rsidR="00DB04FC" w:rsidRPr="00E22A19">
        <w:rPr>
          <w:rFonts w:asciiTheme="majorBidi" w:hAnsiTheme="majorBidi" w:cstheme="majorBidi"/>
          <w:b/>
          <w:bCs/>
          <w:sz w:val="20"/>
          <w:szCs w:val="20"/>
          <w:shd w:val="clear" w:color="auto" w:fill="FFFFFF"/>
        </w:rPr>
        <w:t xml:space="preserve"> Lepage, </w:t>
      </w:r>
      <w:r w:rsidRPr="00E22A19">
        <w:rPr>
          <w:rFonts w:asciiTheme="majorBidi" w:hAnsiTheme="majorBidi" w:cstheme="majorBidi"/>
          <w:b/>
          <w:bCs/>
          <w:sz w:val="20"/>
          <w:szCs w:val="20"/>
          <w:shd w:val="clear" w:color="auto" w:fill="FFFFFF"/>
        </w:rPr>
        <w:t>P.</w:t>
      </w:r>
      <w:r w:rsidR="00DB04FC" w:rsidRPr="00E22A19">
        <w:rPr>
          <w:rFonts w:asciiTheme="majorBidi" w:hAnsiTheme="majorBidi" w:cstheme="majorBidi"/>
          <w:b/>
          <w:bCs/>
          <w:sz w:val="20"/>
          <w:szCs w:val="20"/>
          <w:shd w:val="clear" w:color="auto" w:fill="FFFFFF"/>
        </w:rPr>
        <w:t xml:space="preserve"> </w:t>
      </w:r>
      <w:proofErr w:type="spellStart"/>
      <w:r w:rsidR="00DB04FC" w:rsidRPr="00E22A19">
        <w:rPr>
          <w:rFonts w:asciiTheme="majorBidi" w:hAnsiTheme="majorBidi" w:cstheme="majorBidi"/>
          <w:b/>
          <w:bCs/>
          <w:sz w:val="20"/>
          <w:szCs w:val="20"/>
          <w:shd w:val="clear" w:color="auto" w:fill="FFFFFF"/>
        </w:rPr>
        <w:t>Malagutti</w:t>
      </w:r>
      <w:proofErr w:type="spellEnd"/>
      <w:r w:rsidR="00DB04FC" w:rsidRPr="00E22A19">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J. W.</w:t>
      </w:r>
      <w:r>
        <w:rPr>
          <w:rFonts w:asciiTheme="majorBidi" w:hAnsiTheme="majorBidi" w:cstheme="majorBidi"/>
          <w:b/>
          <w:bCs/>
          <w:sz w:val="20"/>
          <w:szCs w:val="20"/>
          <w:shd w:val="clear" w:color="auto" w:fill="FFFFFF"/>
        </w:rPr>
        <w:t xml:space="preserve"> </w:t>
      </w:r>
      <w:r w:rsidR="00DB04FC" w:rsidRPr="00E22A19">
        <w:rPr>
          <w:rFonts w:asciiTheme="majorBidi" w:hAnsiTheme="majorBidi" w:cstheme="majorBidi"/>
          <w:b/>
          <w:bCs/>
          <w:sz w:val="20"/>
          <w:szCs w:val="20"/>
          <w:shd w:val="clear" w:color="auto" w:fill="FFFFFF"/>
        </w:rPr>
        <w:t>Riddell,</w:t>
      </w:r>
      <w:r w:rsidRPr="00AB3F2F">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R.</w:t>
      </w:r>
      <w:r w:rsidR="00DB04FC" w:rsidRPr="00E22A19">
        <w:rPr>
          <w:rFonts w:asciiTheme="majorBidi" w:hAnsiTheme="majorBidi" w:cstheme="majorBidi"/>
          <w:b/>
          <w:bCs/>
          <w:sz w:val="20"/>
          <w:szCs w:val="20"/>
          <w:shd w:val="clear" w:color="auto" w:fill="FFFFFF"/>
        </w:rPr>
        <w:t xml:space="preserve"> Morello, </w:t>
      </w:r>
      <w:r w:rsidRPr="00E22A19">
        <w:rPr>
          <w:rFonts w:asciiTheme="majorBidi" w:hAnsiTheme="majorBidi" w:cstheme="majorBidi"/>
          <w:b/>
          <w:bCs/>
          <w:sz w:val="20"/>
          <w:szCs w:val="20"/>
          <w:shd w:val="clear" w:color="auto" w:fill="FFFFFF"/>
        </w:rPr>
        <w:t>D.</w:t>
      </w:r>
      <w:r w:rsidR="00DB04FC" w:rsidRPr="00E22A19">
        <w:rPr>
          <w:rFonts w:asciiTheme="majorBidi" w:hAnsiTheme="majorBidi" w:cstheme="majorBidi"/>
          <w:b/>
          <w:bCs/>
          <w:sz w:val="20"/>
          <w:szCs w:val="20"/>
          <w:shd w:val="clear" w:color="auto" w:fill="FFFFFF"/>
        </w:rPr>
        <w:t xml:space="preserve"> Agostini, &amp; </w:t>
      </w:r>
      <w:r w:rsidRPr="00E22A19">
        <w:rPr>
          <w:rFonts w:asciiTheme="majorBidi" w:hAnsiTheme="majorBidi" w:cstheme="majorBidi"/>
          <w:b/>
          <w:bCs/>
          <w:sz w:val="20"/>
          <w:szCs w:val="20"/>
          <w:shd w:val="clear" w:color="auto" w:fill="FFFFFF"/>
        </w:rPr>
        <w:t>M.</w:t>
      </w:r>
      <w:r>
        <w:rPr>
          <w:rFonts w:asciiTheme="majorBidi" w:hAnsiTheme="majorBidi" w:cstheme="majorBidi"/>
          <w:b/>
          <w:bCs/>
          <w:sz w:val="20"/>
          <w:szCs w:val="20"/>
          <w:shd w:val="clear" w:color="auto" w:fill="FFFFFF"/>
        </w:rPr>
        <w:t xml:space="preserve"> </w:t>
      </w:r>
      <w:r w:rsidR="0020674C">
        <w:rPr>
          <w:rFonts w:asciiTheme="majorBidi" w:hAnsiTheme="majorBidi" w:cstheme="majorBidi"/>
          <w:b/>
          <w:bCs/>
          <w:sz w:val="20"/>
          <w:szCs w:val="20"/>
          <w:shd w:val="clear" w:color="auto" w:fill="FFFFFF"/>
        </w:rPr>
        <w:t>Hamon.</w:t>
      </w:r>
      <w:r w:rsidR="00DB04FC" w:rsidRPr="00E22A19">
        <w:rPr>
          <w:rFonts w:asciiTheme="majorBidi" w:hAnsiTheme="majorBidi" w:cstheme="majorBidi"/>
          <w:b/>
          <w:bCs/>
          <w:sz w:val="20"/>
          <w:szCs w:val="20"/>
          <w:shd w:val="clear" w:color="auto" w:fill="FFFFFF"/>
        </w:rPr>
        <w:t xml:space="preserve"> </w:t>
      </w:r>
      <w:r w:rsidR="00DB04FC" w:rsidRPr="00E22A19">
        <w:rPr>
          <w:rFonts w:asciiTheme="majorBidi" w:hAnsiTheme="majorBidi" w:cstheme="majorBidi"/>
          <w:sz w:val="20"/>
          <w:szCs w:val="20"/>
          <w:shd w:val="clear" w:color="auto" w:fill="FFFFFF"/>
        </w:rPr>
        <w:t>Diagnostic performance of 16-and 64-section spiral CT for coronary artery bypass graft asses</w:t>
      </w:r>
      <w:r w:rsidR="009620BE">
        <w:rPr>
          <w:rFonts w:asciiTheme="majorBidi" w:hAnsiTheme="majorBidi" w:cstheme="majorBidi"/>
          <w:sz w:val="20"/>
          <w:szCs w:val="20"/>
          <w:shd w:val="clear" w:color="auto" w:fill="FFFFFF"/>
        </w:rPr>
        <w:t>sment: meta-analysis. Radiology. Vol.</w:t>
      </w:r>
      <w:r w:rsidR="00DB04FC" w:rsidRPr="00E22A19">
        <w:rPr>
          <w:rFonts w:asciiTheme="majorBidi" w:hAnsiTheme="majorBidi" w:cstheme="majorBidi"/>
          <w:sz w:val="20"/>
          <w:szCs w:val="20"/>
          <w:shd w:val="clear" w:color="auto" w:fill="FFFFFF"/>
        </w:rPr>
        <w:t> 247(3</w:t>
      </w:r>
      <w:proofErr w:type="gramStart"/>
      <w:r w:rsidR="00DB04FC" w:rsidRPr="00E22A19">
        <w:rPr>
          <w:rFonts w:asciiTheme="majorBidi" w:hAnsiTheme="majorBidi" w:cstheme="majorBidi"/>
          <w:sz w:val="20"/>
          <w:szCs w:val="20"/>
          <w:shd w:val="clear" w:color="auto" w:fill="FFFFFF"/>
        </w:rPr>
        <w:t>),</w:t>
      </w:r>
      <w:r w:rsidR="009620BE">
        <w:rPr>
          <w:rFonts w:asciiTheme="majorBidi" w:hAnsiTheme="majorBidi" w:cstheme="majorBidi"/>
          <w:sz w:val="20"/>
          <w:szCs w:val="20"/>
          <w:shd w:val="clear" w:color="auto" w:fill="FFFFFF"/>
        </w:rPr>
        <w:t>pp.</w:t>
      </w:r>
      <w:proofErr w:type="gramEnd"/>
      <w:r w:rsidR="009620BE">
        <w:rPr>
          <w:rFonts w:asciiTheme="majorBidi" w:hAnsiTheme="majorBidi" w:cstheme="majorBidi"/>
          <w:sz w:val="20"/>
          <w:szCs w:val="20"/>
          <w:shd w:val="clear" w:color="auto" w:fill="FFFFFF"/>
        </w:rPr>
        <w:t xml:space="preserve"> 679-686,2008</w:t>
      </w:r>
      <w:r w:rsidR="0020674C" w:rsidRPr="00E22A19">
        <w:rPr>
          <w:rFonts w:asciiTheme="majorBidi" w:hAnsiTheme="majorBidi" w:cstheme="majorBidi"/>
          <w:sz w:val="20"/>
          <w:szCs w:val="20"/>
          <w:shd w:val="clear" w:color="auto" w:fill="FFFFFF"/>
        </w:rPr>
        <w:t>.</w:t>
      </w:r>
    </w:p>
    <w:p w14:paraId="09F87179" w14:textId="0CBB8120" w:rsidR="00DB04FC" w:rsidRPr="00E22A19" w:rsidRDefault="0020674C" w:rsidP="0020674C">
      <w:pPr>
        <w:pStyle w:val="ListParagraph"/>
        <w:numPr>
          <w:ilvl w:val="0"/>
          <w:numId w:val="5"/>
        </w:numPr>
        <w:autoSpaceDE w:val="0"/>
        <w:autoSpaceDN w:val="0"/>
        <w:bidi w:val="0"/>
        <w:adjustRightInd w:val="0"/>
        <w:spacing w:after="0" w:line="240" w:lineRule="auto"/>
        <w:ind w:left="450"/>
        <w:contextualSpacing w:val="0"/>
        <w:jc w:val="both"/>
        <w:rPr>
          <w:rFonts w:asciiTheme="majorBidi" w:hAnsiTheme="majorBidi" w:cstheme="majorBidi"/>
          <w:sz w:val="20"/>
          <w:szCs w:val="20"/>
          <w:shd w:val="clear" w:color="auto" w:fill="FFFFFF"/>
        </w:rPr>
      </w:pPr>
      <w:r w:rsidRPr="00E22A19">
        <w:rPr>
          <w:rFonts w:asciiTheme="majorBidi" w:hAnsiTheme="majorBidi" w:cstheme="majorBidi"/>
          <w:b/>
          <w:bCs/>
          <w:sz w:val="20"/>
          <w:szCs w:val="20"/>
          <w:shd w:val="clear" w:color="auto" w:fill="FFFFFF"/>
        </w:rPr>
        <w:t>M.</w:t>
      </w:r>
      <w:r>
        <w:rPr>
          <w:rFonts w:asciiTheme="majorBidi" w:hAnsiTheme="majorBidi" w:cstheme="majorBidi"/>
          <w:b/>
          <w:bCs/>
          <w:sz w:val="20"/>
          <w:szCs w:val="20"/>
          <w:shd w:val="clear" w:color="auto" w:fill="FFFFFF"/>
        </w:rPr>
        <w:t xml:space="preserve"> Chan</w:t>
      </w:r>
      <w:r w:rsidR="00DB04FC" w:rsidRPr="00E22A19">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L.</w:t>
      </w:r>
      <w:r>
        <w:rPr>
          <w:rFonts w:asciiTheme="majorBidi" w:hAnsiTheme="majorBidi" w:cstheme="majorBidi"/>
          <w:b/>
          <w:bCs/>
          <w:sz w:val="20"/>
          <w:szCs w:val="20"/>
          <w:shd w:val="clear" w:color="auto" w:fill="FFFFFF"/>
        </w:rPr>
        <w:t xml:space="preserve"> </w:t>
      </w:r>
      <w:r w:rsidR="00DB04FC" w:rsidRPr="00E22A19">
        <w:rPr>
          <w:rFonts w:asciiTheme="majorBidi" w:hAnsiTheme="majorBidi" w:cstheme="majorBidi"/>
          <w:b/>
          <w:bCs/>
          <w:sz w:val="20"/>
          <w:szCs w:val="20"/>
          <w:shd w:val="clear" w:color="auto" w:fill="FFFFFF"/>
        </w:rPr>
        <w:t>Ridley,</w:t>
      </w:r>
      <w:r w:rsidRPr="0020674C">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D. J.</w:t>
      </w:r>
      <w:r w:rsidR="00DB04FC" w:rsidRPr="00E22A19">
        <w:rPr>
          <w:rFonts w:asciiTheme="majorBidi" w:hAnsiTheme="majorBidi" w:cstheme="majorBidi"/>
          <w:b/>
          <w:bCs/>
          <w:sz w:val="20"/>
          <w:szCs w:val="20"/>
          <w:shd w:val="clear" w:color="auto" w:fill="FFFFFF"/>
        </w:rPr>
        <w:t xml:space="preserve"> Dunn,</w:t>
      </w:r>
      <w:r w:rsidRPr="0020674C">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D. H.</w:t>
      </w:r>
      <w:r w:rsidR="00DB04FC" w:rsidRPr="00E22A19">
        <w:rPr>
          <w:rFonts w:asciiTheme="majorBidi" w:hAnsiTheme="majorBidi" w:cstheme="majorBidi"/>
          <w:b/>
          <w:bCs/>
          <w:sz w:val="20"/>
          <w:szCs w:val="20"/>
          <w:shd w:val="clear" w:color="auto" w:fill="FFFFFF"/>
        </w:rPr>
        <w:t xml:space="preserve"> Tian, </w:t>
      </w:r>
      <w:r w:rsidRPr="00E22A19">
        <w:rPr>
          <w:rFonts w:asciiTheme="majorBidi" w:hAnsiTheme="majorBidi" w:cstheme="majorBidi"/>
          <w:b/>
          <w:bCs/>
          <w:sz w:val="20"/>
          <w:szCs w:val="20"/>
          <w:shd w:val="clear" w:color="auto" w:fill="FFFFFF"/>
        </w:rPr>
        <w:t>K.</w:t>
      </w:r>
      <w:r w:rsidR="00DB04FC" w:rsidRPr="00E22A19">
        <w:rPr>
          <w:rFonts w:asciiTheme="majorBidi" w:hAnsiTheme="majorBidi" w:cstheme="majorBidi"/>
          <w:b/>
          <w:bCs/>
          <w:sz w:val="20"/>
          <w:szCs w:val="20"/>
          <w:shd w:val="clear" w:color="auto" w:fill="FFFFFF"/>
        </w:rPr>
        <w:t xml:space="preserve"> </w:t>
      </w:r>
      <w:proofErr w:type="spellStart"/>
      <w:r w:rsidR="00DB04FC" w:rsidRPr="00E22A19">
        <w:rPr>
          <w:rFonts w:asciiTheme="majorBidi" w:hAnsiTheme="majorBidi" w:cstheme="majorBidi"/>
          <w:b/>
          <w:bCs/>
          <w:sz w:val="20"/>
          <w:szCs w:val="20"/>
          <w:shd w:val="clear" w:color="auto" w:fill="FFFFFF"/>
        </w:rPr>
        <w:t>Liou</w:t>
      </w:r>
      <w:proofErr w:type="spellEnd"/>
      <w:r w:rsidR="00DB04FC" w:rsidRPr="00E22A19">
        <w:rPr>
          <w:rFonts w:asciiTheme="majorBidi" w:hAnsiTheme="majorBidi" w:cstheme="majorBidi"/>
          <w:b/>
          <w:bCs/>
          <w:sz w:val="20"/>
          <w:szCs w:val="20"/>
          <w:shd w:val="clear" w:color="auto" w:fill="FFFFFF"/>
        </w:rPr>
        <w:t>,</w:t>
      </w:r>
      <w:r w:rsidRPr="0020674C">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J.</w:t>
      </w:r>
      <w:r w:rsidR="00DB04FC" w:rsidRPr="00E22A19">
        <w:rPr>
          <w:rFonts w:asciiTheme="majorBidi" w:hAnsiTheme="majorBidi" w:cstheme="majorBidi"/>
          <w:b/>
          <w:bCs/>
          <w:sz w:val="20"/>
          <w:szCs w:val="20"/>
          <w:shd w:val="clear" w:color="auto" w:fill="FFFFFF"/>
        </w:rPr>
        <w:t xml:space="preserve"> </w:t>
      </w:r>
      <w:proofErr w:type="spellStart"/>
      <w:r w:rsidR="00DB04FC" w:rsidRPr="00E22A19">
        <w:rPr>
          <w:rFonts w:asciiTheme="majorBidi" w:hAnsiTheme="majorBidi" w:cstheme="majorBidi"/>
          <w:b/>
          <w:bCs/>
          <w:sz w:val="20"/>
          <w:szCs w:val="20"/>
          <w:shd w:val="clear" w:color="auto" w:fill="FFFFFF"/>
        </w:rPr>
        <w:t>Ozdirik</w:t>
      </w:r>
      <w:proofErr w:type="spellEnd"/>
      <w:r w:rsidR="00DB04FC" w:rsidRPr="00E22A19">
        <w:rPr>
          <w:rFonts w:asciiTheme="majorBidi" w:hAnsiTheme="majorBidi" w:cstheme="majorBidi"/>
          <w:b/>
          <w:bCs/>
          <w:sz w:val="20"/>
          <w:szCs w:val="20"/>
          <w:shd w:val="clear" w:color="auto" w:fill="FFFFFF"/>
        </w:rPr>
        <w:t>, &amp;</w:t>
      </w:r>
      <w:r w:rsidRPr="00E22A19">
        <w:rPr>
          <w:rFonts w:asciiTheme="majorBidi" w:hAnsiTheme="majorBidi" w:cstheme="majorBidi"/>
          <w:b/>
          <w:bCs/>
          <w:sz w:val="20"/>
          <w:szCs w:val="20"/>
          <w:shd w:val="clear" w:color="auto" w:fill="FFFFFF"/>
        </w:rPr>
        <w:t xml:space="preserve"> C.</w:t>
      </w:r>
      <w:r w:rsidRPr="00E22A19">
        <w:rPr>
          <w:rFonts w:asciiTheme="majorBidi" w:hAnsiTheme="majorBidi" w:cstheme="majorBidi"/>
          <w:sz w:val="20"/>
          <w:szCs w:val="20"/>
          <w:shd w:val="clear" w:color="auto" w:fill="FFFFFF"/>
        </w:rPr>
        <w:t xml:space="preserve"> A</w:t>
      </w:r>
      <w:r>
        <w:rPr>
          <w:rFonts w:asciiTheme="majorBidi" w:hAnsiTheme="majorBidi" w:cstheme="majorBidi"/>
          <w:sz w:val="20"/>
          <w:szCs w:val="20"/>
          <w:shd w:val="clear" w:color="auto" w:fill="FFFFFF"/>
        </w:rPr>
        <w:t>.</w:t>
      </w:r>
      <w:r w:rsidR="00DB04FC" w:rsidRPr="00E22A19">
        <w:rPr>
          <w:rFonts w:asciiTheme="majorBidi" w:hAnsiTheme="majorBidi" w:cstheme="majorBidi"/>
          <w:b/>
          <w:bCs/>
          <w:sz w:val="20"/>
          <w:szCs w:val="20"/>
          <w:shd w:val="clear" w:color="auto" w:fill="FFFFFF"/>
        </w:rPr>
        <w:t xml:space="preserve"> Cao</w:t>
      </w:r>
      <w:r>
        <w:rPr>
          <w:rFonts w:asciiTheme="majorBidi" w:hAnsiTheme="majorBidi" w:cstheme="majorBidi"/>
          <w:b/>
          <w:bCs/>
          <w:sz w:val="20"/>
          <w:szCs w:val="20"/>
          <w:shd w:val="clear" w:color="auto" w:fill="FFFFFF"/>
        </w:rPr>
        <w:t>.</w:t>
      </w:r>
      <w:r w:rsidR="00DB04FC" w:rsidRPr="00E22A19">
        <w:rPr>
          <w:rFonts w:asciiTheme="majorBidi" w:hAnsiTheme="majorBidi" w:cstheme="majorBidi"/>
          <w:sz w:val="20"/>
          <w:szCs w:val="20"/>
          <w:shd w:val="clear" w:color="auto" w:fill="FFFFFF"/>
        </w:rPr>
        <w:t xml:space="preserve"> systematic review and meta-analysis of multidetector computed tomography in the assessment of coronary artery bypass grafts. Inte</w:t>
      </w:r>
      <w:r w:rsidR="009620BE">
        <w:rPr>
          <w:rFonts w:asciiTheme="majorBidi" w:hAnsiTheme="majorBidi" w:cstheme="majorBidi"/>
          <w:sz w:val="20"/>
          <w:szCs w:val="20"/>
          <w:shd w:val="clear" w:color="auto" w:fill="FFFFFF"/>
        </w:rPr>
        <w:t>rnational journal of cardiology.</w:t>
      </w:r>
      <w:r w:rsidR="0029696B">
        <w:rPr>
          <w:rFonts w:asciiTheme="majorBidi" w:hAnsiTheme="majorBidi" w:cstheme="majorBidi"/>
          <w:sz w:val="20"/>
          <w:szCs w:val="20"/>
          <w:shd w:val="clear" w:color="auto" w:fill="FFFFFF"/>
        </w:rPr>
        <w:t xml:space="preserve"> </w:t>
      </w:r>
      <w:r w:rsidR="009620BE">
        <w:rPr>
          <w:rFonts w:asciiTheme="majorBidi" w:hAnsiTheme="majorBidi" w:cstheme="majorBidi"/>
          <w:sz w:val="20"/>
          <w:szCs w:val="20"/>
          <w:shd w:val="clear" w:color="auto" w:fill="FFFFFF"/>
        </w:rPr>
        <w:t>vol.</w:t>
      </w:r>
      <w:r w:rsidR="00DB04FC" w:rsidRPr="00E22A19">
        <w:rPr>
          <w:rFonts w:asciiTheme="majorBidi" w:hAnsiTheme="majorBidi" w:cstheme="majorBidi"/>
          <w:sz w:val="20"/>
          <w:szCs w:val="20"/>
          <w:shd w:val="clear" w:color="auto" w:fill="FFFFFF"/>
        </w:rPr>
        <w:t> </w:t>
      </w:r>
      <w:proofErr w:type="gramStart"/>
      <w:r w:rsidR="00DB04FC" w:rsidRPr="00E22A19">
        <w:rPr>
          <w:rFonts w:asciiTheme="majorBidi" w:hAnsiTheme="majorBidi" w:cstheme="majorBidi"/>
          <w:sz w:val="20"/>
          <w:szCs w:val="20"/>
          <w:shd w:val="clear" w:color="auto" w:fill="FFFFFF"/>
        </w:rPr>
        <w:t>221,</w:t>
      </w:r>
      <w:r w:rsidR="009620BE">
        <w:rPr>
          <w:rFonts w:asciiTheme="majorBidi" w:hAnsiTheme="majorBidi" w:cstheme="majorBidi"/>
          <w:sz w:val="20"/>
          <w:szCs w:val="20"/>
          <w:shd w:val="clear" w:color="auto" w:fill="FFFFFF"/>
        </w:rPr>
        <w:t>pp.</w:t>
      </w:r>
      <w:proofErr w:type="gramEnd"/>
      <w:r w:rsidR="009620BE">
        <w:rPr>
          <w:rFonts w:asciiTheme="majorBidi" w:hAnsiTheme="majorBidi" w:cstheme="majorBidi"/>
          <w:sz w:val="20"/>
          <w:szCs w:val="20"/>
          <w:shd w:val="clear" w:color="auto" w:fill="FFFFFF"/>
        </w:rPr>
        <w:t xml:space="preserve"> 898-905,2016</w:t>
      </w:r>
      <w:r w:rsidRPr="00E22A19">
        <w:rPr>
          <w:rFonts w:asciiTheme="majorBidi" w:hAnsiTheme="majorBidi" w:cstheme="majorBidi"/>
          <w:sz w:val="20"/>
          <w:szCs w:val="20"/>
          <w:shd w:val="clear" w:color="auto" w:fill="FFFFFF"/>
        </w:rPr>
        <w:t>.</w:t>
      </w:r>
    </w:p>
    <w:p w14:paraId="72D3F22F" w14:textId="42997ECF" w:rsidR="00DB04FC" w:rsidRPr="00E22A19" w:rsidRDefault="0020674C" w:rsidP="0020674C">
      <w:pPr>
        <w:pStyle w:val="ListParagraph"/>
        <w:numPr>
          <w:ilvl w:val="0"/>
          <w:numId w:val="5"/>
        </w:numPr>
        <w:autoSpaceDE w:val="0"/>
        <w:autoSpaceDN w:val="0"/>
        <w:bidi w:val="0"/>
        <w:adjustRightInd w:val="0"/>
        <w:spacing w:after="0" w:line="240" w:lineRule="auto"/>
        <w:ind w:left="450"/>
        <w:contextualSpacing w:val="0"/>
        <w:jc w:val="both"/>
        <w:rPr>
          <w:rFonts w:asciiTheme="majorBidi" w:hAnsiTheme="majorBidi" w:cstheme="majorBidi"/>
          <w:sz w:val="20"/>
          <w:szCs w:val="20"/>
          <w:shd w:val="clear" w:color="auto" w:fill="FFFFFF"/>
        </w:rPr>
      </w:pPr>
      <w:r w:rsidRPr="00E22A19">
        <w:rPr>
          <w:rFonts w:asciiTheme="majorBidi" w:hAnsiTheme="majorBidi" w:cstheme="majorBidi"/>
          <w:b/>
          <w:bCs/>
          <w:sz w:val="20"/>
          <w:szCs w:val="20"/>
          <w:shd w:val="clear" w:color="auto" w:fill="FFFFFF"/>
        </w:rPr>
        <w:t>I.</w:t>
      </w:r>
      <w:r>
        <w:rPr>
          <w:rFonts w:asciiTheme="majorBidi" w:hAnsiTheme="majorBidi" w:cstheme="majorBidi"/>
          <w:b/>
          <w:bCs/>
          <w:sz w:val="20"/>
          <w:szCs w:val="20"/>
          <w:shd w:val="clear" w:color="auto" w:fill="FFFFFF"/>
        </w:rPr>
        <w:t xml:space="preserve"> </w:t>
      </w:r>
      <w:proofErr w:type="spellStart"/>
      <w:r w:rsidR="00DB04FC" w:rsidRPr="00E22A19">
        <w:rPr>
          <w:rFonts w:asciiTheme="majorBidi" w:hAnsiTheme="majorBidi" w:cstheme="majorBidi"/>
          <w:b/>
          <w:bCs/>
          <w:sz w:val="20"/>
          <w:szCs w:val="20"/>
          <w:shd w:val="clear" w:color="auto" w:fill="FFFFFF"/>
        </w:rPr>
        <w:t>Nazeri</w:t>
      </w:r>
      <w:proofErr w:type="spellEnd"/>
      <w:r w:rsidR="00DB04FC" w:rsidRPr="00E22A19">
        <w:rPr>
          <w:rFonts w:asciiTheme="majorBidi" w:hAnsiTheme="majorBidi" w:cstheme="majorBidi"/>
          <w:b/>
          <w:bCs/>
          <w:sz w:val="20"/>
          <w:szCs w:val="20"/>
          <w:shd w:val="clear" w:color="auto" w:fill="FFFFFF"/>
        </w:rPr>
        <w:t>,</w:t>
      </w:r>
      <w:r w:rsidRPr="0020674C">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P.</w:t>
      </w:r>
      <w:r w:rsidR="00DB04FC" w:rsidRPr="00E22A19">
        <w:rPr>
          <w:rFonts w:asciiTheme="majorBidi" w:hAnsiTheme="majorBidi" w:cstheme="majorBidi"/>
          <w:b/>
          <w:bCs/>
          <w:sz w:val="20"/>
          <w:szCs w:val="20"/>
          <w:shd w:val="clear" w:color="auto" w:fill="FFFFFF"/>
        </w:rPr>
        <w:t xml:space="preserve"> </w:t>
      </w:r>
      <w:proofErr w:type="spellStart"/>
      <w:r w:rsidR="00DB04FC" w:rsidRPr="00E22A19">
        <w:rPr>
          <w:rFonts w:asciiTheme="majorBidi" w:hAnsiTheme="majorBidi" w:cstheme="majorBidi"/>
          <w:b/>
          <w:bCs/>
          <w:sz w:val="20"/>
          <w:szCs w:val="20"/>
          <w:shd w:val="clear" w:color="auto" w:fill="FFFFFF"/>
        </w:rPr>
        <w:t>Shahabi</w:t>
      </w:r>
      <w:proofErr w:type="spellEnd"/>
      <w:r w:rsidR="00DB04FC" w:rsidRPr="00E22A19">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M.</w:t>
      </w:r>
      <w:r>
        <w:rPr>
          <w:rFonts w:asciiTheme="majorBidi" w:hAnsiTheme="majorBidi" w:cstheme="majorBidi"/>
          <w:b/>
          <w:bCs/>
          <w:sz w:val="20"/>
          <w:szCs w:val="20"/>
          <w:shd w:val="clear" w:color="auto" w:fill="FFFFFF"/>
        </w:rPr>
        <w:t xml:space="preserve"> </w:t>
      </w:r>
      <w:proofErr w:type="spellStart"/>
      <w:r w:rsidR="00DB04FC" w:rsidRPr="00E22A19">
        <w:rPr>
          <w:rFonts w:asciiTheme="majorBidi" w:hAnsiTheme="majorBidi" w:cstheme="majorBidi"/>
          <w:b/>
          <w:bCs/>
          <w:sz w:val="20"/>
          <w:szCs w:val="20"/>
          <w:shd w:val="clear" w:color="auto" w:fill="FFFFFF"/>
        </w:rPr>
        <w:t>Tehrai</w:t>
      </w:r>
      <w:proofErr w:type="spellEnd"/>
      <w:r w:rsidR="00DB04FC" w:rsidRPr="00E22A19">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B.</w:t>
      </w:r>
      <w:r>
        <w:rPr>
          <w:rFonts w:asciiTheme="majorBidi" w:hAnsiTheme="majorBidi" w:cstheme="majorBidi"/>
          <w:b/>
          <w:bCs/>
          <w:sz w:val="20"/>
          <w:szCs w:val="20"/>
          <w:shd w:val="clear" w:color="auto" w:fill="FFFFFF"/>
        </w:rPr>
        <w:t xml:space="preserve"> </w:t>
      </w:r>
      <w:r w:rsidR="00DB04FC" w:rsidRPr="00E22A19">
        <w:rPr>
          <w:rFonts w:asciiTheme="majorBidi" w:hAnsiTheme="majorBidi" w:cstheme="majorBidi"/>
          <w:b/>
          <w:bCs/>
          <w:sz w:val="20"/>
          <w:szCs w:val="20"/>
          <w:shd w:val="clear" w:color="auto" w:fill="FFFFFF"/>
        </w:rPr>
        <w:t>Sharif-</w:t>
      </w:r>
      <w:proofErr w:type="spellStart"/>
      <w:r w:rsidR="00DB04FC" w:rsidRPr="00E22A19">
        <w:rPr>
          <w:rFonts w:asciiTheme="majorBidi" w:hAnsiTheme="majorBidi" w:cstheme="majorBidi"/>
          <w:b/>
          <w:bCs/>
          <w:sz w:val="20"/>
          <w:szCs w:val="20"/>
          <w:shd w:val="clear" w:color="auto" w:fill="FFFFFF"/>
        </w:rPr>
        <w:t>Kashani</w:t>
      </w:r>
      <w:proofErr w:type="spellEnd"/>
      <w:r w:rsidR="00DB04FC" w:rsidRPr="00E22A19">
        <w:rPr>
          <w:rFonts w:asciiTheme="majorBidi" w:hAnsiTheme="majorBidi" w:cstheme="majorBidi"/>
          <w:b/>
          <w:bCs/>
          <w:sz w:val="20"/>
          <w:szCs w:val="20"/>
          <w:shd w:val="clear" w:color="auto" w:fill="FFFFFF"/>
        </w:rPr>
        <w:t>, &amp;</w:t>
      </w:r>
      <w:r w:rsidRPr="0020674C">
        <w:rPr>
          <w:rFonts w:asciiTheme="majorBidi" w:hAnsiTheme="majorBidi" w:cstheme="majorBidi"/>
          <w:b/>
          <w:bCs/>
          <w:sz w:val="20"/>
          <w:szCs w:val="20"/>
          <w:shd w:val="clear" w:color="auto" w:fill="FFFFFF"/>
        </w:rPr>
        <w:t xml:space="preserve"> </w:t>
      </w:r>
      <w:r w:rsidRPr="00E22A19">
        <w:rPr>
          <w:rFonts w:asciiTheme="majorBidi" w:hAnsiTheme="majorBidi" w:cstheme="majorBidi"/>
          <w:b/>
          <w:bCs/>
          <w:sz w:val="20"/>
          <w:szCs w:val="20"/>
          <w:shd w:val="clear" w:color="auto" w:fill="FFFFFF"/>
        </w:rPr>
        <w:t>A.</w:t>
      </w:r>
      <w:r w:rsidR="00DB04FC" w:rsidRPr="00E22A19">
        <w:rPr>
          <w:rFonts w:asciiTheme="majorBidi" w:hAnsiTheme="majorBidi" w:cstheme="majorBidi"/>
          <w:b/>
          <w:bCs/>
          <w:sz w:val="20"/>
          <w:szCs w:val="20"/>
          <w:shd w:val="clear" w:color="auto" w:fill="FFFFFF"/>
        </w:rPr>
        <w:t xml:space="preserve"> </w:t>
      </w:r>
      <w:proofErr w:type="spellStart"/>
      <w:r w:rsidR="00DB04FC" w:rsidRPr="00E22A19">
        <w:rPr>
          <w:rFonts w:asciiTheme="majorBidi" w:hAnsiTheme="majorBidi" w:cstheme="majorBidi"/>
          <w:b/>
          <w:bCs/>
          <w:sz w:val="20"/>
          <w:szCs w:val="20"/>
          <w:shd w:val="clear" w:color="auto" w:fill="FFFFFF"/>
        </w:rPr>
        <w:t>Nazeri</w:t>
      </w:r>
      <w:proofErr w:type="spellEnd"/>
      <w:r>
        <w:rPr>
          <w:rFonts w:asciiTheme="majorBidi" w:hAnsiTheme="majorBidi" w:cstheme="majorBidi"/>
          <w:b/>
          <w:bCs/>
          <w:sz w:val="20"/>
          <w:szCs w:val="20"/>
          <w:shd w:val="clear" w:color="auto" w:fill="FFFFFF"/>
        </w:rPr>
        <w:t>.</w:t>
      </w:r>
      <w:r w:rsidR="0029696B">
        <w:rPr>
          <w:rFonts w:asciiTheme="majorBidi" w:hAnsiTheme="majorBidi" w:cstheme="majorBidi"/>
          <w:b/>
          <w:bCs/>
          <w:sz w:val="20"/>
          <w:szCs w:val="20"/>
          <w:shd w:val="clear" w:color="auto" w:fill="FFFFFF"/>
        </w:rPr>
        <w:t xml:space="preserve"> </w:t>
      </w:r>
      <w:r w:rsidR="00DB04FC" w:rsidRPr="00E22A19">
        <w:rPr>
          <w:rFonts w:asciiTheme="majorBidi" w:hAnsiTheme="majorBidi" w:cstheme="majorBidi"/>
          <w:sz w:val="20"/>
          <w:szCs w:val="20"/>
          <w:shd w:val="clear" w:color="auto" w:fill="FFFFFF"/>
        </w:rPr>
        <w:t>Assessment of patients after coronary artery bypass grafting using 64-slice computed tomography. The</w:t>
      </w:r>
      <w:r w:rsidR="0029696B">
        <w:rPr>
          <w:rFonts w:asciiTheme="majorBidi" w:hAnsiTheme="majorBidi" w:cstheme="majorBidi"/>
          <w:sz w:val="20"/>
          <w:szCs w:val="20"/>
          <w:shd w:val="clear" w:color="auto" w:fill="FFFFFF"/>
        </w:rPr>
        <w:t xml:space="preserve"> American journal of cardiology. vol.</w:t>
      </w:r>
      <w:r w:rsidR="00DB04FC" w:rsidRPr="00E22A19">
        <w:rPr>
          <w:rFonts w:asciiTheme="majorBidi" w:hAnsiTheme="majorBidi" w:cstheme="majorBidi"/>
          <w:sz w:val="20"/>
          <w:szCs w:val="20"/>
          <w:shd w:val="clear" w:color="auto" w:fill="FFFFFF"/>
        </w:rPr>
        <w:t> 103(5</w:t>
      </w:r>
      <w:proofErr w:type="gramStart"/>
      <w:r w:rsidR="00DB04FC" w:rsidRPr="00E22A19">
        <w:rPr>
          <w:rFonts w:asciiTheme="majorBidi" w:hAnsiTheme="majorBidi" w:cstheme="majorBidi"/>
          <w:sz w:val="20"/>
          <w:szCs w:val="20"/>
          <w:shd w:val="clear" w:color="auto" w:fill="FFFFFF"/>
        </w:rPr>
        <w:t>),</w:t>
      </w:r>
      <w:r w:rsidR="0029696B">
        <w:rPr>
          <w:rFonts w:asciiTheme="majorBidi" w:hAnsiTheme="majorBidi" w:cstheme="majorBidi"/>
          <w:sz w:val="20"/>
          <w:szCs w:val="20"/>
          <w:shd w:val="clear" w:color="auto" w:fill="FFFFFF"/>
        </w:rPr>
        <w:t>pp.</w:t>
      </w:r>
      <w:proofErr w:type="gramEnd"/>
      <w:r w:rsidR="0029696B">
        <w:rPr>
          <w:rFonts w:asciiTheme="majorBidi" w:hAnsiTheme="majorBidi" w:cstheme="majorBidi"/>
          <w:sz w:val="20"/>
          <w:szCs w:val="20"/>
          <w:shd w:val="clear" w:color="auto" w:fill="FFFFFF"/>
        </w:rPr>
        <w:t xml:space="preserve"> 667-673,2009</w:t>
      </w:r>
      <w:r w:rsidRPr="00E22A19">
        <w:rPr>
          <w:rFonts w:asciiTheme="majorBidi" w:hAnsiTheme="majorBidi" w:cstheme="majorBidi"/>
          <w:sz w:val="20"/>
          <w:szCs w:val="20"/>
          <w:shd w:val="clear" w:color="auto" w:fill="FFFFFF"/>
        </w:rPr>
        <w:t>.</w:t>
      </w:r>
    </w:p>
    <w:p w14:paraId="286AFA2F" w14:textId="717E28FF" w:rsidR="00EA3E61" w:rsidRDefault="00EA3E61" w:rsidP="00FC3753">
      <w:pPr>
        <w:tabs>
          <w:tab w:val="left" w:pos="926"/>
        </w:tabs>
        <w:bidi w:val="0"/>
        <w:spacing w:after="0" w:line="240" w:lineRule="auto"/>
        <w:jc w:val="both"/>
        <w:rPr>
          <w:rFonts w:asciiTheme="majorBidi" w:eastAsia="Times New Roman" w:hAnsiTheme="majorBidi" w:cstheme="majorBidi"/>
          <w:b/>
          <w:bCs/>
          <w:sz w:val="20"/>
          <w:szCs w:val="20"/>
        </w:rPr>
        <w:sectPr w:rsidR="00EA3E61" w:rsidSect="00EA3E61">
          <w:type w:val="continuous"/>
          <w:pgSz w:w="11906" w:h="16838" w:code="9"/>
          <w:pgMar w:top="1440" w:right="1800" w:bottom="1440" w:left="1800" w:header="706" w:footer="706" w:gutter="0"/>
          <w:pgNumType w:start="1"/>
          <w:cols w:num="2" w:space="706"/>
          <w:rtlGutter/>
          <w:docGrid w:linePitch="360"/>
        </w:sectPr>
      </w:pPr>
    </w:p>
    <w:p w14:paraId="0DD34610" w14:textId="1ED33A29" w:rsidR="00EB3AD1" w:rsidRPr="00E22A19" w:rsidRDefault="00EB3AD1" w:rsidP="00FC3753">
      <w:pPr>
        <w:tabs>
          <w:tab w:val="left" w:pos="926"/>
        </w:tabs>
        <w:bidi w:val="0"/>
        <w:spacing w:after="0" w:line="240" w:lineRule="auto"/>
        <w:jc w:val="both"/>
        <w:rPr>
          <w:rFonts w:asciiTheme="majorBidi" w:eastAsia="Times New Roman" w:hAnsiTheme="majorBidi" w:cstheme="majorBidi"/>
          <w:b/>
          <w:bCs/>
          <w:sz w:val="20"/>
          <w:szCs w:val="20"/>
        </w:rPr>
      </w:pPr>
    </w:p>
    <w:p w14:paraId="47A96944" w14:textId="77777777" w:rsidR="00E22A19" w:rsidRPr="00E22A19" w:rsidRDefault="00E22A19">
      <w:pPr>
        <w:tabs>
          <w:tab w:val="left" w:pos="926"/>
        </w:tabs>
        <w:bidi w:val="0"/>
        <w:spacing w:after="0" w:line="240" w:lineRule="auto"/>
        <w:jc w:val="both"/>
        <w:rPr>
          <w:rFonts w:asciiTheme="majorBidi" w:eastAsia="Times New Roman" w:hAnsiTheme="majorBidi" w:cstheme="majorBidi"/>
          <w:b/>
          <w:bCs/>
          <w:sz w:val="20"/>
          <w:szCs w:val="20"/>
        </w:rPr>
      </w:pPr>
    </w:p>
    <w:sectPr w:rsidR="00E22A19" w:rsidRPr="00E22A19" w:rsidSect="00E22A19">
      <w:type w:val="continuous"/>
      <w:pgSz w:w="11906" w:h="16838" w:code="9"/>
      <w:pgMar w:top="1440" w:right="1800" w:bottom="1440" w:left="1800" w:header="706" w:footer="706"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183A2" w14:textId="77777777" w:rsidR="00B74A5D" w:rsidRDefault="00B74A5D" w:rsidP="00EC0989">
      <w:pPr>
        <w:spacing w:after="0" w:line="240" w:lineRule="auto"/>
      </w:pPr>
      <w:r>
        <w:separator/>
      </w:r>
    </w:p>
  </w:endnote>
  <w:endnote w:type="continuationSeparator" w:id="0">
    <w:p w14:paraId="3910358B" w14:textId="77777777" w:rsidR="00B74A5D" w:rsidRDefault="00B74A5D" w:rsidP="00EC0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tl/>
      </w:rPr>
      <w:id w:val="-616989371"/>
      <w:docPartObj>
        <w:docPartGallery w:val="Page Numbers (Bottom of Page)"/>
        <w:docPartUnique/>
      </w:docPartObj>
    </w:sdtPr>
    <w:sdtEndPr>
      <w:rPr>
        <w:rStyle w:val="PageNumber"/>
      </w:rPr>
    </w:sdtEndPr>
    <w:sdtContent>
      <w:p w14:paraId="335C7695" w14:textId="4856CB7D" w:rsidR="009620BE" w:rsidRDefault="009620BE" w:rsidP="00FC3753">
        <w:pPr>
          <w:pStyle w:val="Footer"/>
          <w:framePr w:wrap="none" w:vAnchor="text" w:hAnchor="text" w:xAlign="center" w:y="1"/>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tl/>
          </w:rPr>
          <w:t>2</w:t>
        </w:r>
        <w:r>
          <w:rPr>
            <w:rStyle w:val="PageNumber"/>
            <w:rtl/>
          </w:rPr>
          <w:fldChar w:fldCharType="end"/>
        </w:r>
      </w:p>
    </w:sdtContent>
  </w:sdt>
  <w:p w14:paraId="6FE541C8" w14:textId="77777777" w:rsidR="009620BE" w:rsidRDefault="009620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3E686" w14:textId="77777777" w:rsidR="00B74A5D" w:rsidRDefault="00B74A5D" w:rsidP="00EC0989">
      <w:pPr>
        <w:spacing w:after="0" w:line="240" w:lineRule="auto"/>
      </w:pPr>
      <w:r>
        <w:separator/>
      </w:r>
    </w:p>
  </w:footnote>
  <w:footnote w:type="continuationSeparator" w:id="0">
    <w:p w14:paraId="74B3A9BB" w14:textId="77777777" w:rsidR="00B74A5D" w:rsidRDefault="00B74A5D" w:rsidP="00EC09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F9D"/>
    <w:multiLevelType w:val="hybridMultilevel"/>
    <w:tmpl w:val="F2A2E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E363B2"/>
    <w:multiLevelType w:val="hybridMultilevel"/>
    <w:tmpl w:val="D526A7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1C82132"/>
    <w:multiLevelType w:val="hybridMultilevel"/>
    <w:tmpl w:val="4A08AC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2937F7"/>
    <w:multiLevelType w:val="hybridMultilevel"/>
    <w:tmpl w:val="8E96B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757A28"/>
    <w:multiLevelType w:val="hybridMultilevel"/>
    <w:tmpl w:val="7BB8CD7C"/>
    <w:lvl w:ilvl="0" w:tplc="8F22A19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BA7CC3"/>
    <w:multiLevelType w:val="hybridMultilevel"/>
    <w:tmpl w:val="415E322E"/>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16cid:durableId="860163567">
    <w:abstractNumId w:val="3"/>
  </w:num>
  <w:num w:numId="2" w16cid:durableId="2105684631">
    <w:abstractNumId w:val="1"/>
  </w:num>
  <w:num w:numId="3" w16cid:durableId="1313294480">
    <w:abstractNumId w:val="0"/>
  </w:num>
  <w:num w:numId="4" w16cid:durableId="302585145">
    <w:abstractNumId w:val="5"/>
  </w:num>
  <w:num w:numId="5" w16cid:durableId="296691558">
    <w:abstractNumId w:val="4"/>
  </w:num>
  <w:num w:numId="6" w16cid:durableId="3782901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arwa Ham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905189"/>
    <w:rsid w:val="000064B5"/>
    <w:rsid w:val="000320F2"/>
    <w:rsid w:val="00072705"/>
    <w:rsid w:val="000A2D69"/>
    <w:rsid w:val="000B05C8"/>
    <w:rsid w:val="000C1C11"/>
    <w:rsid w:val="000C2675"/>
    <w:rsid w:val="000F6B41"/>
    <w:rsid w:val="00121116"/>
    <w:rsid w:val="00172264"/>
    <w:rsid w:val="00175EE5"/>
    <w:rsid w:val="00177100"/>
    <w:rsid w:val="001B269B"/>
    <w:rsid w:val="001D0769"/>
    <w:rsid w:val="001F2311"/>
    <w:rsid w:val="0020674C"/>
    <w:rsid w:val="002130D2"/>
    <w:rsid w:val="00213302"/>
    <w:rsid w:val="00216375"/>
    <w:rsid w:val="00224ADD"/>
    <w:rsid w:val="00224DFA"/>
    <w:rsid w:val="0024657B"/>
    <w:rsid w:val="002559A4"/>
    <w:rsid w:val="0027120A"/>
    <w:rsid w:val="00290A31"/>
    <w:rsid w:val="0029696B"/>
    <w:rsid w:val="002A2EEA"/>
    <w:rsid w:val="002A6E6B"/>
    <w:rsid w:val="002B697C"/>
    <w:rsid w:val="00304BA6"/>
    <w:rsid w:val="00331A83"/>
    <w:rsid w:val="003451ED"/>
    <w:rsid w:val="00356923"/>
    <w:rsid w:val="00356B3F"/>
    <w:rsid w:val="00363EF6"/>
    <w:rsid w:val="0038074F"/>
    <w:rsid w:val="003878E4"/>
    <w:rsid w:val="0039747D"/>
    <w:rsid w:val="003A1508"/>
    <w:rsid w:val="003A2AEA"/>
    <w:rsid w:val="003D1164"/>
    <w:rsid w:val="003D57EB"/>
    <w:rsid w:val="003E1C5E"/>
    <w:rsid w:val="00416182"/>
    <w:rsid w:val="00431459"/>
    <w:rsid w:val="00445BB3"/>
    <w:rsid w:val="00455CEE"/>
    <w:rsid w:val="00466F2E"/>
    <w:rsid w:val="00470C33"/>
    <w:rsid w:val="004920E7"/>
    <w:rsid w:val="004A3C3F"/>
    <w:rsid w:val="004A423D"/>
    <w:rsid w:val="004D6F30"/>
    <w:rsid w:val="004E110C"/>
    <w:rsid w:val="004E28FC"/>
    <w:rsid w:val="005170AA"/>
    <w:rsid w:val="00565753"/>
    <w:rsid w:val="005767A0"/>
    <w:rsid w:val="00577BE5"/>
    <w:rsid w:val="00583931"/>
    <w:rsid w:val="005860D1"/>
    <w:rsid w:val="00595A67"/>
    <w:rsid w:val="00596186"/>
    <w:rsid w:val="005B1389"/>
    <w:rsid w:val="005C5AC1"/>
    <w:rsid w:val="005E606B"/>
    <w:rsid w:val="005E6C77"/>
    <w:rsid w:val="006265E7"/>
    <w:rsid w:val="00642688"/>
    <w:rsid w:val="00657893"/>
    <w:rsid w:val="00664914"/>
    <w:rsid w:val="006B1DD3"/>
    <w:rsid w:val="006C65EB"/>
    <w:rsid w:val="006C6A07"/>
    <w:rsid w:val="006C7E55"/>
    <w:rsid w:val="006D2979"/>
    <w:rsid w:val="007039A3"/>
    <w:rsid w:val="00707E17"/>
    <w:rsid w:val="00732F28"/>
    <w:rsid w:val="00747069"/>
    <w:rsid w:val="00757E9C"/>
    <w:rsid w:val="007902C4"/>
    <w:rsid w:val="007B4DF0"/>
    <w:rsid w:val="007C5007"/>
    <w:rsid w:val="00802759"/>
    <w:rsid w:val="00805902"/>
    <w:rsid w:val="00816A9E"/>
    <w:rsid w:val="00863AD6"/>
    <w:rsid w:val="00866791"/>
    <w:rsid w:val="00895D7A"/>
    <w:rsid w:val="008A7096"/>
    <w:rsid w:val="008D3D79"/>
    <w:rsid w:val="008E3D5A"/>
    <w:rsid w:val="008F1C26"/>
    <w:rsid w:val="00905189"/>
    <w:rsid w:val="00916CF7"/>
    <w:rsid w:val="00960C54"/>
    <w:rsid w:val="009620BE"/>
    <w:rsid w:val="00971F4C"/>
    <w:rsid w:val="009973B4"/>
    <w:rsid w:val="009A48AE"/>
    <w:rsid w:val="009E31D4"/>
    <w:rsid w:val="009F19A2"/>
    <w:rsid w:val="00A10B7B"/>
    <w:rsid w:val="00A15116"/>
    <w:rsid w:val="00A47B38"/>
    <w:rsid w:val="00A5014F"/>
    <w:rsid w:val="00A62540"/>
    <w:rsid w:val="00AB3F2F"/>
    <w:rsid w:val="00B174D7"/>
    <w:rsid w:val="00B32C2A"/>
    <w:rsid w:val="00B74A5D"/>
    <w:rsid w:val="00B74B59"/>
    <w:rsid w:val="00B8400F"/>
    <w:rsid w:val="00BA104E"/>
    <w:rsid w:val="00BB1521"/>
    <w:rsid w:val="00BB456A"/>
    <w:rsid w:val="00BC055E"/>
    <w:rsid w:val="00BF2EC3"/>
    <w:rsid w:val="00BF639C"/>
    <w:rsid w:val="00C01DDA"/>
    <w:rsid w:val="00C0479A"/>
    <w:rsid w:val="00C11DD7"/>
    <w:rsid w:val="00C212BF"/>
    <w:rsid w:val="00C217BE"/>
    <w:rsid w:val="00C236E9"/>
    <w:rsid w:val="00C268B2"/>
    <w:rsid w:val="00C6490F"/>
    <w:rsid w:val="00C8457D"/>
    <w:rsid w:val="00CD3394"/>
    <w:rsid w:val="00D23F4E"/>
    <w:rsid w:val="00D508C6"/>
    <w:rsid w:val="00DB04FC"/>
    <w:rsid w:val="00DC5358"/>
    <w:rsid w:val="00DD1FE2"/>
    <w:rsid w:val="00DE3A6C"/>
    <w:rsid w:val="00DF2011"/>
    <w:rsid w:val="00E22A19"/>
    <w:rsid w:val="00E804DD"/>
    <w:rsid w:val="00E80DEC"/>
    <w:rsid w:val="00E95B2D"/>
    <w:rsid w:val="00EA0DD2"/>
    <w:rsid w:val="00EA3E61"/>
    <w:rsid w:val="00EB351C"/>
    <w:rsid w:val="00EB3AD1"/>
    <w:rsid w:val="00EC0989"/>
    <w:rsid w:val="00EF0128"/>
    <w:rsid w:val="00F10E59"/>
    <w:rsid w:val="00F1740D"/>
    <w:rsid w:val="00F42C24"/>
    <w:rsid w:val="00F81BD1"/>
    <w:rsid w:val="00FB3E33"/>
    <w:rsid w:val="00FC1ADF"/>
    <w:rsid w:val="00FC37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B90CE"/>
  <w15:docId w15:val="{580C6620-0FF2-4944-91E4-36194314F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3">
    <w:name w:val="heading 3"/>
    <w:basedOn w:val="Normal"/>
    <w:next w:val="Normal"/>
    <w:link w:val="Heading3Char"/>
    <w:uiPriority w:val="9"/>
    <w:semiHidden/>
    <w:unhideWhenUsed/>
    <w:qFormat/>
    <w:rsid w:val="000064B5"/>
    <w:pPr>
      <w:keepNext/>
      <w:keepLines/>
      <w:bidi w:val="0"/>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dcontent">
    <w:name w:val="markedcontent"/>
    <w:basedOn w:val="DefaultParagraphFont"/>
    <w:rsid w:val="0024657B"/>
  </w:style>
  <w:style w:type="character" w:styleId="Hyperlink">
    <w:name w:val="Hyperlink"/>
    <w:basedOn w:val="DefaultParagraphFont"/>
    <w:uiPriority w:val="99"/>
    <w:unhideWhenUsed/>
    <w:rsid w:val="000B05C8"/>
    <w:rPr>
      <w:color w:val="0000FF" w:themeColor="hyperlink"/>
      <w:u w:val="single"/>
    </w:rPr>
  </w:style>
  <w:style w:type="paragraph" w:styleId="Header">
    <w:name w:val="header"/>
    <w:basedOn w:val="Normal"/>
    <w:link w:val="HeaderChar"/>
    <w:uiPriority w:val="99"/>
    <w:unhideWhenUsed/>
    <w:rsid w:val="00EC0989"/>
    <w:pPr>
      <w:tabs>
        <w:tab w:val="center" w:pos="4153"/>
        <w:tab w:val="right" w:pos="8306"/>
      </w:tabs>
      <w:spacing w:after="0" w:line="240" w:lineRule="auto"/>
    </w:pPr>
  </w:style>
  <w:style w:type="character" w:customStyle="1" w:styleId="HeaderChar">
    <w:name w:val="Header Char"/>
    <w:basedOn w:val="DefaultParagraphFont"/>
    <w:link w:val="Header"/>
    <w:uiPriority w:val="99"/>
    <w:rsid w:val="00EC0989"/>
  </w:style>
  <w:style w:type="paragraph" w:styleId="Footer">
    <w:name w:val="footer"/>
    <w:basedOn w:val="Normal"/>
    <w:link w:val="FooterChar"/>
    <w:uiPriority w:val="99"/>
    <w:unhideWhenUsed/>
    <w:rsid w:val="00EC0989"/>
    <w:pPr>
      <w:tabs>
        <w:tab w:val="center" w:pos="4153"/>
        <w:tab w:val="right" w:pos="8306"/>
      </w:tabs>
      <w:spacing w:after="0" w:line="240" w:lineRule="auto"/>
    </w:pPr>
  </w:style>
  <w:style w:type="character" w:customStyle="1" w:styleId="FooterChar">
    <w:name w:val="Footer Char"/>
    <w:basedOn w:val="DefaultParagraphFont"/>
    <w:link w:val="Footer"/>
    <w:uiPriority w:val="99"/>
    <w:rsid w:val="00EC0989"/>
  </w:style>
  <w:style w:type="paragraph" w:styleId="BalloonText">
    <w:name w:val="Balloon Text"/>
    <w:basedOn w:val="Normal"/>
    <w:link w:val="BalloonTextChar"/>
    <w:uiPriority w:val="99"/>
    <w:semiHidden/>
    <w:unhideWhenUsed/>
    <w:rsid w:val="00EC09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989"/>
    <w:rPr>
      <w:rFonts w:ascii="Tahoma" w:hAnsi="Tahoma" w:cs="Tahoma"/>
      <w:sz w:val="16"/>
      <w:szCs w:val="16"/>
    </w:rPr>
  </w:style>
  <w:style w:type="character" w:styleId="PageNumber">
    <w:name w:val="page number"/>
    <w:basedOn w:val="DefaultParagraphFont"/>
    <w:uiPriority w:val="99"/>
    <w:semiHidden/>
    <w:unhideWhenUsed/>
    <w:rsid w:val="007039A3"/>
  </w:style>
  <w:style w:type="paragraph" w:styleId="ListParagraph">
    <w:name w:val="List Paragraph"/>
    <w:basedOn w:val="Normal"/>
    <w:uiPriority w:val="34"/>
    <w:qFormat/>
    <w:rsid w:val="000064B5"/>
    <w:pPr>
      <w:ind w:left="720"/>
      <w:contextualSpacing/>
    </w:pPr>
  </w:style>
  <w:style w:type="character" w:customStyle="1" w:styleId="Heading3Char">
    <w:name w:val="Heading 3 Char"/>
    <w:basedOn w:val="DefaultParagraphFont"/>
    <w:link w:val="Heading3"/>
    <w:uiPriority w:val="9"/>
    <w:semiHidden/>
    <w:rsid w:val="000064B5"/>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0064B5"/>
    <w:pPr>
      <w:bidi w:val="0"/>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707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16"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B79DFE3-7456-4A92-931E-08CDE0112B84}">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00299-2B83-4E62-B743-9A0C7927E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790</TotalTime>
  <Pages>9</Pages>
  <Words>4453</Words>
  <Characters>25383</Characters>
  <Application>Microsoft Office Word</Application>
  <DocSecurity>0</DocSecurity>
  <Lines>211</Lines>
  <Paragraphs>59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Introduction</vt:lpstr>
      <vt:lpstr>Introduction</vt:lpstr>
    </vt:vector>
  </TitlesOfParts>
  <Company/>
  <LinksUpToDate>false</LinksUpToDate>
  <CharactersWithSpaces>29777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soft it</dc:creator>
  <cp:keywords/>
  <dc:description/>
  <cp:lastModifiedBy>kareem253489</cp:lastModifiedBy>
  <cp:revision>85</cp:revision>
  <dcterms:created xsi:type="dcterms:W3CDTF">2022-04-16T16:02:00Z</dcterms:created>
  <dcterms:modified xsi:type="dcterms:W3CDTF">2023-01-23T11:49:00Z</dcterms:modified>
</cp:coreProperties>
</file>